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5C" w:rsidRDefault="0091695C" w:rsidP="0091695C">
      <w:pPr>
        <w:rPr>
          <w:sz w:val="36"/>
          <w:szCs w:val="36"/>
        </w:rPr>
      </w:pPr>
    </w:p>
    <w:p w:rsidR="0091695C" w:rsidRDefault="0091695C" w:rsidP="0091695C">
      <w:pPr>
        <w:rPr>
          <w:sz w:val="36"/>
          <w:szCs w:val="36"/>
        </w:rPr>
      </w:pPr>
    </w:p>
    <w:p w:rsidR="0091695C" w:rsidRDefault="0091695C" w:rsidP="0091695C">
      <w:pPr>
        <w:rPr>
          <w:sz w:val="36"/>
          <w:szCs w:val="36"/>
        </w:rPr>
      </w:pPr>
    </w:p>
    <w:p w:rsidR="0091695C" w:rsidRPr="00AA4BAE" w:rsidRDefault="0091695C" w:rsidP="0091695C">
      <w:pPr>
        <w:ind w:firstLineChars="750" w:firstLine="2700"/>
        <w:rPr>
          <w:sz w:val="36"/>
          <w:szCs w:val="36"/>
        </w:rPr>
      </w:pPr>
      <w:r w:rsidRPr="00AA4BAE">
        <w:rPr>
          <w:rFonts w:hint="eastAsia"/>
          <w:sz w:val="36"/>
          <w:szCs w:val="36"/>
        </w:rPr>
        <w:t>上海工程技术大学</w:t>
      </w:r>
    </w:p>
    <w:p w:rsidR="0091695C" w:rsidRPr="00AA4BAE" w:rsidRDefault="0091695C" w:rsidP="0091695C">
      <w:pPr>
        <w:jc w:val="center"/>
        <w:rPr>
          <w:sz w:val="36"/>
          <w:szCs w:val="36"/>
        </w:rPr>
      </w:pPr>
      <w:r>
        <w:rPr>
          <w:rFonts w:hint="eastAsia"/>
          <w:sz w:val="36"/>
          <w:szCs w:val="36"/>
        </w:rPr>
        <w:t>照明节电器</w:t>
      </w:r>
      <w:r w:rsidRPr="00AA4BAE">
        <w:rPr>
          <w:rFonts w:hint="eastAsia"/>
          <w:sz w:val="36"/>
          <w:szCs w:val="36"/>
        </w:rPr>
        <w:t>采购项目</w:t>
      </w:r>
      <w:r w:rsidR="000A12E1">
        <w:rPr>
          <w:rFonts w:hint="eastAsia"/>
          <w:sz w:val="36"/>
          <w:szCs w:val="36"/>
        </w:rPr>
        <w:t>（二期）</w:t>
      </w:r>
    </w:p>
    <w:p w:rsidR="0091695C" w:rsidRDefault="0091695C" w:rsidP="0091695C">
      <w:pPr>
        <w:jc w:val="center"/>
        <w:rPr>
          <w:b/>
          <w:sz w:val="48"/>
          <w:szCs w:val="48"/>
        </w:rPr>
      </w:pPr>
      <w:r>
        <w:rPr>
          <w:rFonts w:hint="eastAsia"/>
          <w:b/>
          <w:sz w:val="48"/>
          <w:szCs w:val="48"/>
        </w:rPr>
        <w:t>招标公告</w:t>
      </w: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jc w:val="center"/>
        <w:rPr>
          <w:rFonts w:ascii="楷体_GB2312" w:eastAsia="楷体_GB2312" w:hAnsi="宋体" w:cs="宋体"/>
          <w:b/>
          <w:color w:val="000000"/>
          <w:kern w:val="0"/>
          <w:sz w:val="28"/>
        </w:rPr>
      </w:pPr>
    </w:p>
    <w:p w:rsidR="0091695C" w:rsidRDefault="0091695C" w:rsidP="0091695C">
      <w:pPr>
        <w:rPr>
          <w:rFonts w:ascii="楷体_GB2312" w:eastAsia="楷体_GB2312" w:hAnsi="宋体" w:cs="宋体"/>
          <w:b/>
          <w:color w:val="000000"/>
          <w:kern w:val="0"/>
          <w:sz w:val="28"/>
        </w:rPr>
      </w:pPr>
    </w:p>
    <w:p w:rsidR="0091695C" w:rsidRDefault="0091695C" w:rsidP="0091695C">
      <w:pPr>
        <w:rPr>
          <w:rFonts w:ascii="楷体_GB2312" w:eastAsia="楷体_GB2312" w:hAnsi="宋体" w:cs="宋体"/>
          <w:b/>
          <w:color w:val="000000"/>
          <w:kern w:val="0"/>
          <w:sz w:val="28"/>
        </w:rPr>
      </w:pPr>
    </w:p>
    <w:p w:rsidR="0091695C" w:rsidRPr="00E226AA" w:rsidRDefault="0091695C" w:rsidP="0091695C">
      <w:pPr>
        <w:rPr>
          <w:rFonts w:ascii="宋体" w:hAnsi="宋体"/>
          <w:b/>
          <w:sz w:val="32"/>
          <w:szCs w:val="32"/>
        </w:rPr>
      </w:pPr>
      <w:r w:rsidRPr="00E226AA">
        <w:rPr>
          <w:rFonts w:ascii="宋体" w:hAnsi="宋体" w:cs="宋体" w:hint="eastAsia"/>
          <w:b/>
          <w:color w:val="000000"/>
          <w:kern w:val="0"/>
          <w:sz w:val="32"/>
          <w:szCs w:val="32"/>
        </w:rPr>
        <w:t>项目名称：上海工程技术大学</w:t>
      </w:r>
      <w:r w:rsidRPr="00E226AA">
        <w:rPr>
          <w:rFonts w:ascii="宋体" w:hAnsi="宋体" w:hint="eastAsia"/>
          <w:b/>
          <w:sz w:val="32"/>
          <w:szCs w:val="32"/>
        </w:rPr>
        <w:t>照明节电器采购项目</w:t>
      </w:r>
      <w:r w:rsidR="000A12E1">
        <w:rPr>
          <w:rFonts w:ascii="宋体" w:hAnsi="宋体" w:hint="eastAsia"/>
          <w:b/>
          <w:sz w:val="32"/>
          <w:szCs w:val="32"/>
        </w:rPr>
        <w:t>（二期）</w:t>
      </w:r>
    </w:p>
    <w:p w:rsidR="0091695C" w:rsidRPr="00E226AA" w:rsidRDefault="0091695C" w:rsidP="0091695C">
      <w:pPr>
        <w:widowControl/>
        <w:spacing w:before="100" w:beforeAutospacing="1" w:after="100" w:afterAutospacing="1" w:line="360" w:lineRule="atLeast"/>
        <w:rPr>
          <w:rFonts w:ascii="宋体" w:hAnsi="宋体" w:cs="宋体"/>
          <w:color w:val="000000"/>
          <w:kern w:val="0"/>
          <w:sz w:val="32"/>
          <w:szCs w:val="32"/>
        </w:rPr>
      </w:pPr>
      <w:r w:rsidRPr="00E226AA">
        <w:rPr>
          <w:rFonts w:ascii="宋体" w:hAnsi="宋体" w:cs="宋体" w:hint="eastAsia"/>
          <w:b/>
          <w:color w:val="000000"/>
          <w:kern w:val="0"/>
          <w:sz w:val="32"/>
          <w:szCs w:val="32"/>
        </w:rPr>
        <w:t xml:space="preserve">招 标 </w:t>
      </w:r>
      <w:r w:rsidR="00FD6EA8">
        <w:rPr>
          <w:rFonts w:ascii="宋体" w:hAnsi="宋体" w:cs="宋体" w:hint="eastAsia"/>
          <w:b/>
          <w:color w:val="000000"/>
          <w:kern w:val="0"/>
          <w:sz w:val="32"/>
          <w:szCs w:val="32"/>
        </w:rPr>
        <w:t>方：上海工程技术大学资产</w:t>
      </w:r>
      <w:r w:rsidRPr="00E226AA">
        <w:rPr>
          <w:rFonts w:ascii="宋体" w:hAnsi="宋体" w:cs="宋体" w:hint="eastAsia"/>
          <w:b/>
          <w:color w:val="000000"/>
          <w:kern w:val="0"/>
          <w:sz w:val="32"/>
          <w:szCs w:val="32"/>
        </w:rPr>
        <w:t>处</w:t>
      </w:r>
    </w:p>
    <w:p w:rsidR="0091695C" w:rsidRPr="00E226AA" w:rsidRDefault="0091695C" w:rsidP="0091695C">
      <w:pPr>
        <w:widowControl/>
        <w:spacing w:before="100" w:beforeAutospacing="1" w:after="100" w:afterAutospacing="1" w:line="360" w:lineRule="auto"/>
        <w:jc w:val="center"/>
        <w:rPr>
          <w:rFonts w:ascii="宋体" w:hAnsi="宋体" w:cs="宋体"/>
          <w:color w:val="000000"/>
          <w:kern w:val="0"/>
          <w:sz w:val="32"/>
          <w:szCs w:val="32"/>
        </w:rPr>
      </w:pPr>
      <w:r w:rsidRPr="00E226AA">
        <w:rPr>
          <w:rFonts w:ascii="宋体" w:hAnsi="宋体" w:cs="宋体" w:hint="eastAsia"/>
          <w:b/>
          <w:color w:val="000000"/>
          <w:kern w:val="0"/>
          <w:sz w:val="32"/>
          <w:szCs w:val="32"/>
        </w:rPr>
        <w:t>2014年</w:t>
      </w:r>
      <w:r w:rsidR="009F5668">
        <w:rPr>
          <w:rFonts w:ascii="宋体" w:hAnsi="宋体" w:cs="宋体" w:hint="eastAsia"/>
          <w:b/>
          <w:color w:val="000000"/>
          <w:kern w:val="0"/>
          <w:sz w:val="32"/>
          <w:szCs w:val="32"/>
        </w:rPr>
        <w:t>12</w:t>
      </w:r>
      <w:r w:rsidRPr="00E226AA">
        <w:rPr>
          <w:rFonts w:ascii="宋体" w:hAnsi="宋体" w:cs="宋体" w:hint="eastAsia"/>
          <w:b/>
          <w:color w:val="000000"/>
          <w:kern w:val="0"/>
          <w:sz w:val="32"/>
          <w:szCs w:val="32"/>
        </w:rPr>
        <w:t>月</w:t>
      </w:r>
      <w:r w:rsidR="009F5668">
        <w:rPr>
          <w:rFonts w:ascii="宋体" w:hAnsi="宋体" w:cs="宋体" w:hint="eastAsia"/>
          <w:b/>
          <w:color w:val="000000"/>
          <w:kern w:val="0"/>
          <w:sz w:val="32"/>
          <w:szCs w:val="32"/>
        </w:rPr>
        <w:t>9</w:t>
      </w:r>
      <w:r w:rsidRPr="00E226AA">
        <w:rPr>
          <w:rFonts w:ascii="宋体" w:hAnsi="宋体" w:cs="宋体" w:hint="eastAsia"/>
          <w:b/>
          <w:color w:val="000000"/>
          <w:kern w:val="0"/>
          <w:sz w:val="32"/>
          <w:szCs w:val="32"/>
        </w:rPr>
        <w:t>日</w:t>
      </w:r>
      <w:r w:rsidRPr="00E226AA">
        <w:rPr>
          <w:rFonts w:ascii="宋体" w:hAnsi="宋体" w:hint="eastAsia"/>
          <w:b/>
          <w:color w:val="000000"/>
          <w:sz w:val="32"/>
          <w:szCs w:val="32"/>
        </w:rPr>
        <w:t> </w:t>
      </w:r>
    </w:p>
    <w:p w:rsidR="0091695C" w:rsidRPr="00190B0E" w:rsidRDefault="0091695C" w:rsidP="0091695C">
      <w:pPr>
        <w:widowControl/>
        <w:spacing w:before="100" w:beforeAutospacing="1" w:after="100" w:afterAutospacing="1" w:line="360" w:lineRule="auto"/>
        <w:jc w:val="center"/>
        <w:rPr>
          <w:rFonts w:ascii="宋体" w:hAnsi="宋体" w:cs="宋体"/>
          <w:b/>
          <w:color w:val="000000"/>
          <w:kern w:val="0"/>
          <w:sz w:val="24"/>
        </w:rPr>
      </w:pPr>
      <w:r w:rsidRPr="00190B0E">
        <w:rPr>
          <w:rFonts w:ascii="宋体" w:hAnsi="宋体" w:cs="宋体" w:hint="eastAsia"/>
          <w:b/>
          <w:bCs/>
          <w:color w:val="4B4B4B"/>
          <w:kern w:val="0"/>
          <w:sz w:val="32"/>
        </w:rPr>
        <w:lastRenderedPageBreak/>
        <w:t>招标公告</w:t>
      </w:r>
    </w:p>
    <w:p w:rsidR="000A12E1" w:rsidRDefault="0091695C" w:rsidP="0091695C">
      <w:pPr>
        <w:adjustRightInd w:val="0"/>
        <w:spacing w:line="440" w:lineRule="exact"/>
        <w:jc w:val="center"/>
        <w:rPr>
          <w:rFonts w:ascii="宋体" w:hAnsi="宋体" w:hint="eastAsia"/>
          <w:b/>
          <w:sz w:val="32"/>
          <w:szCs w:val="32"/>
        </w:rPr>
      </w:pPr>
      <w:r w:rsidRPr="00190B0E">
        <w:rPr>
          <w:rFonts w:ascii="宋体" w:hAnsi="宋体" w:cs="宋体" w:hint="eastAsia"/>
          <w:b/>
          <w:color w:val="4B4B4B"/>
          <w:kern w:val="0"/>
          <w:sz w:val="32"/>
          <w:szCs w:val="32"/>
        </w:rPr>
        <w:t>招标项目名称：</w:t>
      </w:r>
      <w:r w:rsidRPr="00746E35">
        <w:rPr>
          <w:rFonts w:ascii="宋体" w:hAnsi="宋体" w:cs="宋体" w:hint="eastAsia"/>
          <w:b/>
          <w:color w:val="000000"/>
          <w:kern w:val="0"/>
          <w:sz w:val="32"/>
          <w:szCs w:val="32"/>
        </w:rPr>
        <w:t>上海工程技术大学</w:t>
      </w:r>
      <w:r w:rsidRPr="00746E35">
        <w:rPr>
          <w:rFonts w:ascii="宋体" w:hAnsi="宋体" w:hint="eastAsia"/>
          <w:b/>
          <w:sz w:val="32"/>
          <w:szCs w:val="32"/>
        </w:rPr>
        <w:t>照明节电器采购项目</w:t>
      </w:r>
    </w:p>
    <w:p w:rsidR="0091695C" w:rsidRPr="00190B0E" w:rsidRDefault="000A12E1" w:rsidP="0091695C">
      <w:pPr>
        <w:adjustRightInd w:val="0"/>
        <w:spacing w:line="440" w:lineRule="exact"/>
        <w:jc w:val="center"/>
        <w:rPr>
          <w:b/>
          <w:sz w:val="32"/>
          <w:szCs w:val="32"/>
        </w:rPr>
      </w:pPr>
      <w:r>
        <w:rPr>
          <w:rFonts w:ascii="宋体" w:hAnsi="宋体" w:hint="eastAsia"/>
          <w:b/>
          <w:sz w:val="32"/>
          <w:szCs w:val="32"/>
        </w:rPr>
        <w:t>（二期）</w:t>
      </w:r>
    </w:p>
    <w:p w:rsidR="0091695C" w:rsidRPr="007539FF" w:rsidRDefault="0091695C" w:rsidP="0091695C">
      <w:pPr>
        <w:widowControl/>
        <w:adjustRightInd w:val="0"/>
        <w:spacing w:before="100" w:beforeAutospacing="1" w:after="100" w:afterAutospacing="1" w:line="380" w:lineRule="exact"/>
        <w:jc w:val="left"/>
        <w:rPr>
          <w:rFonts w:ascii="宋体" w:hAnsi="宋体" w:cs="宋体"/>
          <w:color w:val="000000"/>
          <w:kern w:val="0"/>
          <w:sz w:val="24"/>
        </w:rPr>
      </w:pPr>
      <w:r w:rsidRPr="007539FF">
        <w:rPr>
          <w:rFonts w:ascii="宋体" w:hAnsi="宋体" w:cs="宋体" w:hint="eastAsia"/>
          <w:color w:val="4B4B4B"/>
          <w:kern w:val="0"/>
          <w:sz w:val="30"/>
          <w:szCs w:val="30"/>
        </w:rPr>
        <w:t>发标时间：2014年</w:t>
      </w:r>
      <w:r w:rsidR="009F5668">
        <w:rPr>
          <w:rFonts w:ascii="宋体" w:hAnsi="宋体" w:cs="宋体" w:hint="eastAsia"/>
          <w:color w:val="4B4B4B"/>
          <w:kern w:val="0"/>
          <w:sz w:val="30"/>
          <w:szCs w:val="30"/>
        </w:rPr>
        <w:t>12</w:t>
      </w:r>
      <w:r w:rsidRPr="007539FF">
        <w:rPr>
          <w:rFonts w:ascii="宋体" w:hAnsi="宋体" w:cs="宋体" w:hint="eastAsia"/>
          <w:color w:val="4B4B4B"/>
          <w:kern w:val="0"/>
          <w:sz w:val="30"/>
          <w:szCs w:val="30"/>
        </w:rPr>
        <w:t>月</w:t>
      </w:r>
      <w:r w:rsidR="009F5668">
        <w:rPr>
          <w:rFonts w:ascii="宋体" w:hAnsi="宋体" w:cs="宋体" w:hint="eastAsia"/>
          <w:color w:val="4B4B4B"/>
          <w:kern w:val="0"/>
          <w:sz w:val="30"/>
          <w:szCs w:val="30"/>
        </w:rPr>
        <w:t>9</w:t>
      </w:r>
      <w:r w:rsidRPr="007539FF">
        <w:rPr>
          <w:rFonts w:ascii="宋体" w:hAnsi="宋体" w:cs="宋体" w:hint="eastAsia"/>
          <w:color w:val="4B4B4B"/>
          <w:kern w:val="0"/>
          <w:sz w:val="30"/>
          <w:szCs w:val="30"/>
        </w:rPr>
        <w:t>日星期</w:t>
      </w:r>
      <w:r w:rsidR="009F5668">
        <w:rPr>
          <w:rFonts w:ascii="宋体" w:hAnsi="宋体" w:cs="宋体" w:hint="eastAsia"/>
          <w:color w:val="4B4B4B"/>
          <w:kern w:val="0"/>
          <w:sz w:val="30"/>
          <w:szCs w:val="30"/>
        </w:rPr>
        <w:t>二</w:t>
      </w:r>
    </w:p>
    <w:p w:rsidR="0091695C" w:rsidRPr="00AA4BAE" w:rsidRDefault="0091695C" w:rsidP="0091695C">
      <w:pPr>
        <w:widowControl/>
        <w:adjustRightInd w:val="0"/>
        <w:spacing w:before="100" w:beforeAutospacing="1" w:after="100" w:afterAutospacing="1" w:line="380" w:lineRule="exact"/>
        <w:ind w:hanging="540"/>
        <w:jc w:val="left"/>
        <w:rPr>
          <w:rFonts w:ascii="宋体" w:hAnsi="宋体" w:cs="宋体"/>
          <w:color w:val="000000"/>
          <w:kern w:val="0"/>
          <w:sz w:val="24"/>
        </w:rPr>
      </w:pPr>
      <w:r w:rsidRPr="00AA4BAE">
        <w:rPr>
          <w:rFonts w:ascii="宋体" w:hAnsi="宋体" w:cs="宋体" w:hint="eastAsia"/>
          <w:color w:val="4B4B4B"/>
          <w:kern w:val="0"/>
          <w:sz w:val="28"/>
          <w:szCs w:val="28"/>
        </w:rPr>
        <w:t>    投标邀请</w:t>
      </w:r>
    </w:p>
    <w:p w:rsidR="0091695C" w:rsidRPr="00AA4BAE" w:rsidRDefault="0091695C" w:rsidP="0091695C">
      <w:pPr>
        <w:widowControl/>
        <w:adjustRightInd w:val="0"/>
        <w:spacing w:before="100" w:beforeAutospacing="1" w:after="100" w:afterAutospacing="1" w:line="380" w:lineRule="exact"/>
        <w:jc w:val="left"/>
        <w:rPr>
          <w:rFonts w:ascii="宋体" w:hAnsi="宋体" w:cs="宋体"/>
          <w:color w:val="000000"/>
          <w:kern w:val="0"/>
          <w:sz w:val="24"/>
        </w:rPr>
      </w:pPr>
      <w:r w:rsidRPr="00AA4BAE">
        <w:rPr>
          <w:rFonts w:ascii="宋体" w:hAnsi="宋体" w:cs="宋体" w:hint="eastAsia"/>
          <w:color w:val="4B4B4B"/>
          <w:kern w:val="0"/>
          <w:sz w:val="28"/>
          <w:szCs w:val="28"/>
        </w:rPr>
        <w:t>招标方式：</w:t>
      </w:r>
    </w:p>
    <w:p w:rsidR="0091695C" w:rsidRPr="00014C26" w:rsidRDefault="0091695C" w:rsidP="00014C26">
      <w:pPr>
        <w:widowControl/>
        <w:adjustRightInd w:val="0"/>
        <w:spacing w:before="100" w:beforeAutospacing="1" w:after="100" w:afterAutospacing="1" w:line="380" w:lineRule="exact"/>
        <w:ind w:firstLineChars="200" w:firstLine="560"/>
        <w:jc w:val="left"/>
        <w:rPr>
          <w:sz w:val="28"/>
          <w:szCs w:val="28"/>
        </w:rPr>
      </w:pPr>
      <w:r w:rsidRPr="007539FF">
        <w:rPr>
          <w:rFonts w:ascii="宋体" w:hAnsi="宋体" w:cs="宋体" w:hint="eastAsia"/>
          <w:color w:val="4B4B4B"/>
          <w:kern w:val="0"/>
          <w:sz w:val="28"/>
          <w:szCs w:val="28"/>
        </w:rPr>
        <w:t>受用户委托和对采购项目的要求，本职能处室对</w:t>
      </w:r>
      <w:r>
        <w:rPr>
          <w:rFonts w:ascii="宋体" w:hAnsi="宋体" w:cs="宋体" w:hint="eastAsia"/>
          <w:color w:val="4B4B4B"/>
          <w:kern w:val="0"/>
          <w:sz w:val="28"/>
          <w:szCs w:val="28"/>
        </w:rPr>
        <w:t>上海工程技术大学松江校区</w:t>
      </w:r>
      <w:r>
        <w:rPr>
          <w:rFonts w:hint="eastAsia"/>
          <w:sz w:val="28"/>
          <w:szCs w:val="28"/>
        </w:rPr>
        <w:t>照明节电器</w:t>
      </w:r>
      <w:r w:rsidRPr="007539FF">
        <w:rPr>
          <w:rFonts w:hint="eastAsia"/>
          <w:sz w:val="28"/>
          <w:szCs w:val="28"/>
        </w:rPr>
        <w:t>采购项目</w:t>
      </w:r>
      <w:r w:rsidR="00014C26">
        <w:rPr>
          <w:rFonts w:hint="eastAsia"/>
          <w:sz w:val="28"/>
          <w:szCs w:val="28"/>
        </w:rPr>
        <w:t>（二期）</w:t>
      </w:r>
      <w:r>
        <w:rPr>
          <w:rFonts w:ascii="宋体" w:hAnsi="宋体" w:cs="宋体" w:hint="eastAsia"/>
          <w:color w:val="4B4B4B"/>
          <w:kern w:val="0"/>
          <w:sz w:val="28"/>
          <w:szCs w:val="28"/>
        </w:rPr>
        <w:t>进行公开招标。具体要求见招标文件</w:t>
      </w:r>
      <w:r w:rsidRPr="007539FF">
        <w:rPr>
          <w:rFonts w:ascii="宋体" w:hAnsi="宋体" w:cs="宋体" w:hint="eastAsia"/>
          <w:color w:val="4B4B4B"/>
          <w:kern w:val="0"/>
          <w:sz w:val="28"/>
          <w:szCs w:val="28"/>
        </w:rPr>
        <w:t>。</w:t>
      </w:r>
    </w:p>
    <w:p w:rsidR="0091695C" w:rsidRPr="00185956" w:rsidRDefault="0091695C" w:rsidP="0091695C">
      <w:pPr>
        <w:widowControl/>
        <w:adjustRightInd w:val="0"/>
        <w:spacing w:before="100" w:beforeAutospacing="1" w:after="100" w:afterAutospacing="1" w:line="380" w:lineRule="exact"/>
        <w:ind w:firstLineChars="200" w:firstLine="560"/>
        <w:jc w:val="left"/>
        <w:rPr>
          <w:rFonts w:ascii="宋体" w:hAnsi="宋体" w:cs="宋体"/>
          <w:color w:val="000000"/>
          <w:kern w:val="0"/>
          <w:sz w:val="28"/>
          <w:szCs w:val="28"/>
        </w:rPr>
      </w:pPr>
      <w:r w:rsidRPr="00AA4BAE">
        <w:rPr>
          <w:rFonts w:ascii="宋体" w:hAnsi="宋体" w:cs="宋体" w:hint="eastAsia"/>
          <w:color w:val="4B4B4B"/>
          <w:kern w:val="0"/>
          <w:sz w:val="28"/>
          <w:szCs w:val="28"/>
        </w:rPr>
        <w:t>兹邀请合格投标人以密封标书的形式前来投标，标书一式二份，用单独的信封密</w:t>
      </w:r>
      <w:r>
        <w:rPr>
          <w:rFonts w:ascii="宋体" w:hAnsi="宋体" w:cs="宋体" w:hint="eastAsia"/>
          <w:color w:val="4B4B4B"/>
          <w:kern w:val="0"/>
          <w:sz w:val="28"/>
          <w:szCs w:val="28"/>
        </w:rPr>
        <w:t>封，并在信封上标明投标单位及投标项目名称。</w:t>
      </w:r>
      <w:r w:rsidRPr="00AA4BAE">
        <w:rPr>
          <w:rFonts w:ascii="宋体" w:hAnsi="宋体" w:cs="宋体" w:hint="eastAsia"/>
          <w:color w:val="4B4B4B"/>
          <w:kern w:val="0"/>
          <w:sz w:val="28"/>
          <w:szCs w:val="28"/>
        </w:rPr>
        <w:t>为确保标书的时效性和可行性，以专人送达为宜。</w:t>
      </w:r>
    </w:p>
    <w:p w:rsidR="0091695C" w:rsidRPr="00AA4BAE" w:rsidRDefault="0091695C" w:rsidP="0091695C">
      <w:pPr>
        <w:widowControl/>
        <w:adjustRightInd w:val="0"/>
        <w:spacing w:before="100" w:beforeAutospacing="1" w:after="100" w:afterAutospacing="1" w:line="380" w:lineRule="exact"/>
        <w:ind w:leftChars="-171" w:left="561" w:hangingChars="657" w:hanging="920"/>
        <w:jc w:val="left"/>
        <w:rPr>
          <w:rFonts w:ascii="宋体" w:hAnsi="宋体" w:cs="宋体"/>
          <w:color w:val="000000"/>
          <w:kern w:val="0"/>
          <w:sz w:val="24"/>
        </w:rPr>
      </w:pPr>
      <w:r w:rsidRPr="00AA4BAE">
        <w:rPr>
          <w:rFonts w:ascii="宋体" w:hAnsi="宋体" w:cs="宋体"/>
          <w:color w:val="4B4B4B"/>
          <w:kern w:val="0"/>
          <w:sz w:val="14"/>
          <w:szCs w:val="14"/>
        </w:rPr>
        <w:t xml:space="preserve">             </w:t>
      </w:r>
      <w:r w:rsidR="00FD6EA8">
        <w:rPr>
          <w:rFonts w:ascii="宋体" w:hAnsi="宋体" w:cs="宋体" w:hint="eastAsia"/>
          <w:color w:val="4B4B4B"/>
          <w:kern w:val="0"/>
          <w:sz w:val="28"/>
          <w:szCs w:val="28"/>
        </w:rPr>
        <w:t>投标地点：上海工程技术大学资产</w:t>
      </w:r>
      <w:r w:rsidRPr="00AA4BAE">
        <w:rPr>
          <w:rFonts w:ascii="宋体" w:hAnsi="宋体" w:cs="宋体" w:hint="eastAsia"/>
          <w:color w:val="4B4B4B"/>
          <w:kern w:val="0"/>
          <w:sz w:val="28"/>
          <w:szCs w:val="28"/>
        </w:rPr>
        <w:t>处物资供应中心（行政楼B108室）</w:t>
      </w:r>
    </w:p>
    <w:p w:rsidR="0091695C" w:rsidRPr="00AA4BAE" w:rsidRDefault="0091695C" w:rsidP="0091695C">
      <w:pPr>
        <w:widowControl/>
        <w:adjustRightInd w:val="0"/>
        <w:spacing w:before="100" w:beforeAutospacing="1" w:after="100" w:afterAutospacing="1" w:line="380" w:lineRule="exact"/>
        <w:ind w:leftChars="-171" w:left="561" w:hangingChars="657" w:hanging="920"/>
        <w:jc w:val="left"/>
        <w:rPr>
          <w:rFonts w:ascii="宋体" w:hAnsi="宋体" w:cs="宋体"/>
          <w:color w:val="000000"/>
          <w:kern w:val="0"/>
          <w:sz w:val="24"/>
        </w:rPr>
      </w:pPr>
      <w:r w:rsidRPr="00AA4BAE">
        <w:rPr>
          <w:rFonts w:ascii="宋体" w:hAnsi="宋体" w:cs="宋体"/>
          <w:color w:val="4B4B4B"/>
          <w:kern w:val="0"/>
          <w:sz w:val="14"/>
          <w:szCs w:val="14"/>
        </w:rPr>
        <w:t xml:space="preserve">              </w:t>
      </w:r>
      <w:r w:rsidRPr="00AA4BAE">
        <w:rPr>
          <w:rFonts w:ascii="宋体" w:hAnsi="宋体" w:cs="宋体" w:hint="eastAsia"/>
          <w:color w:val="4B4B4B"/>
          <w:kern w:val="0"/>
          <w:sz w:val="28"/>
          <w:szCs w:val="28"/>
        </w:rPr>
        <w:t>投标截止时间：2014年</w:t>
      </w:r>
      <w:r w:rsidR="009F5668">
        <w:rPr>
          <w:rFonts w:ascii="宋体" w:hAnsi="宋体" w:cs="宋体" w:hint="eastAsia"/>
          <w:color w:val="4B4B4B"/>
          <w:kern w:val="0"/>
          <w:sz w:val="28"/>
          <w:szCs w:val="28"/>
        </w:rPr>
        <w:t>12</w:t>
      </w:r>
      <w:r w:rsidRPr="00AA4BAE">
        <w:rPr>
          <w:rFonts w:ascii="宋体" w:hAnsi="宋体" w:cs="宋体" w:hint="eastAsia"/>
          <w:color w:val="4B4B4B"/>
          <w:kern w:val="0"/>
          <w:sz w:val="28"/>
          <w:szCs w:val="28"/>
        </w:rPr>
        <w:t>月</w:t>
      </w:r>
      <w:r w:rsidR="009F5668">
        <w:rPr>
          <w:rFonts w:ascii="宋体" w:hAnsi="宋体" w:cs="宋体" w:hint="eastAsia"/>
          <w:color w:val="4B4B4B"/>
          <w:kern w:val="0"/>
          <w:sz w:val="28"/>
          <w:szCs w:val="28"/>
        </w:rPr>
        <w:t>15</w:t>
      </w:r>
      <w:r w:rsidRPr="00AA4BAE">
        <w:rPr>
          <w:rFonts w:ascii="宋体" w:hAnsi="宋体" w:cs="宋体" w:hint="eastAsia"/>
          <w:color w:val="4B4B4B"/>
          <w:kern w:val="0"/>
          <w:sz w:val="28"/>
          <w:szCs w:val="28"/>
        </w:rPr>
        <w:t>日</w:t>
      </w:r>
      <w:r w:rsidR="009F5668">
        <w:rPr>
          <w:rFonts w:ascii="宋体" w:hAnsi="宋体" w:cs="宋体" w:hint="eastAsia"/>
          <w:color w:val="4B4B4B"/>
          <w:kern w:val="0"/>
          <w:sz w:val="28"/>
          <w:szCs w:val="28"/>
        </w:rPr>
        <w:t>星期一</w:t>
      </w:r>
      <w:r w:rsidR="000A12E1">
        <w:rPr>
          <w:rFonts w:ascii="宋体" w:hAnsi="宋体" w:cs="宋体" w:hint="eastAsia"/>
          <w:color w:val="4B4B4B"/>
          <w:kern w:val="0"/>
          <w:sz w:val="28"/>
          <w:szCs w:val="28"/>
        </w:rPr>
        <w:t>12</w:t>
      </w:r>
      <w:r w:rsidRPr="00AA4BAE">
        <w:rPr>
          <w:rFonts w:ascii="宋体" w:hAnsi="宋体" w:cs="宋体" w:hint="eastAsia"/>
          <w:color w:val="4B4B4B"/>
          <w:kern w:val="0"/>
          <w:sz w:val="28"/>
          <w:szCs w:val="28"/>
        </w:rPr>
        <w:t>：00，逾期收到或不符合规定的投标文件不予接受。</w:t>
      </w:r>
    </w:p>
    <w:p w:rsidR="0091695C" w:rsidRPr="00AA4BAE" w:rsidRDefault="0091695C" w:rsidP="0091695C">
      <w:pPr>
        <w:widowControl/>
        <w:adjustRightInd w:val="0"/>
        <w:spacing w:before="100" w:beforeAutospacing="1" w:after="100" w:afterAutospacing="1" w:line="380" w:lineRule="exact"/>
        <w:ind w:leftChars="-171" w:left="561" w:hangingChars="657" w:hanging="920"/>
        <w:jc w:val="left"/>
        <w:rPr>
          <w:rFonts w:ascii="宋体" w:hAnsi="宋体" w:cs="宋体"/>
          <w:color w:val="000000"/>
          <w:kern w:val="0"/>
          <w:sz w:val="24"/>
        </w:rPr>
      </w:pPr>
      <w:r w:rsidRPr="00AA4BAE">
        <w:rPr>
          <w:rFonts w:ascii="宋体" w:hAnsi="宋体" w:cs="宋体"/>
          <w:color w:val="4B4B4B"/>
          <w:kern w:val="0"/>
          <w:sz w:val="14"/>
          <w:szCs w:val="14"/>
        </w:rPr>
        <w:t>             </w:t>
      </w:r>
      <w:r w:rsidRPr="00AA4BAE">
        <w:rPr>
          <w:rFonts w:ascii="宋体" w:hAnsi="宋体" w:cs="宋体" w:hint="eastAsia"/>
          <w:color w:val="4B4B4B"/>
          <w:kern w:val="0"/>
          <w:sz w:val="28"/>
          <w:szCs w:val="28"/>
        </w:rPr>
        <w:t>开标时间和地点：2014年</w:t>
      </w:r>
      <w:r w:rsidR="009F5668">
        <w:rPr>
          <w:rFonts w:ascii="宋体" w:hAnsi="宋体" w:cs="宋体" w:hint="eastAsia"/>
          <w:color w:val="4B4B4B"/>
          <w:kern w:val="0"/>
          <w:sz w:val="28"/>
          <w:szCs w:val="28"/>
        </w:rPr>
        <w:t>12月中</w:t>
      </w:r>
      <w:r w:rsidRPr="00AA4BAE">
        <w:rPr>
          <w:rFonts w:ascii="宋体" w:hAnsi="宋体" w:cs="宋体" w:hint="eastAsia"/>
          <w:color w:val="4B4B4B"/>
          <w:kern w:val="0"/>
          <w:sz w:val="28"/>
          <w:szCs w:val="28"/>
        </w:rPr>
        <w:t>旬，采取公开开、评标，地点：校资保处。</w:t>
      </w:r>
    </w:p>
    <w:p w:rsidR="0091695C" w:rsidRPr="00AA4BAE" w:rsidRDefault="0091695C" w:rsidP="0091695C">
      <w:pPr>
        <w:widowControl/>
        <w:adjustRightInd w:val="0"/>
        <w:spacing w:before="100" w:beforeAutospacing="1" w:after="100" w:afterAutospacing="1" w:line="380" w:lineRule="exact"/>
        <w:ind w:hanging="360"/>
        <w:jc w:val="left"/>
        <w:rPr>
          <w:rFonts w:ascii="宋体" w:hAnsi="宋体" w:cs="宋体"/>
          <w:color w:val="000000"/>
          <w:kern w:val="0"/>
          <w:sz w:val="24"/>
        </w:rPr>
      </w:pPr>
      <w:r w:rsidRPr="00AA4BAE">
        <w:rPr>
          <w:rFonts w:ascii="宋体" w:hAnsi="宋体" w:cs="宋体"/>
          <w:color w:val="4B4B4B"/>
          <w:kern w:val="0"/>
          <w:sz w:val="14"/>
          <w:szCs w:val="14"/>
        </w:rPr>
        <w:t xml:space="preserve">              </w:t>
      </w:r>
      <w:r w:rsidR="00FD6EA8">
        <w:rPr>
          <w:rFonts w:ascii="宋体" w:hAnsi="宋体" w:cs="宋体" w:hint="eastAsia"/>
          <w:color w:val="4B4B4B"/>
          <w:kern w:val="0"/>
          <w:sz w:val="28"/>
          <w:szCs w:val="28"/>
        </w:rPr>
        <w:t>开、评标结果由资产</w:t>
      </w:r>
      <w:r w:rsidRPr="00AA4BAE">
        <w:rPr>
          <w:rFonts w:ascii="宋体" w:hAnsi="宋体" w:cs="宋体" w:hint="eastAsia"/>
          <w:color w:val="4B4B4B"/>
          <w:kern w:val="0"/>
          <w:sz w:val="28"/>
          <w:szCs w:val="28"/>
        </w:rPr>
        <w:t>处具体人员通知投标单位。</w:t>
      </w:r>
    </w:p>
    <w:p w:rsidR="0091695C" w:rsidRPr="00AA4BAE" w:rsidRDefault="0091695C" w:rsidP="0091695C">
      <w:pPr>
        <w:widowControl/>
        <w:adjustRightInd w:val="0"/>
        <w:spacing w:before="100" w:beforeAutospacing="1" w:after="100" w:afterAutospacing="1" w:line="380" w:lineRule="exact"/>
        <w:ind w:leftChars="-171" w:left="631" w:hangingChars="707" w:hanging="990"/>
        <w:jc w:val="left"/>
        <w:rPr>
          <w:rFonts w:ascii="宋体" w:hAnsi="宋体" w:cs="宋体"/>
          <w:color w:val="000000"/>
          <w:kern w:val="0"/>
          <w:sz w:val="24"/>
        </w:rPr>
      </w:pPr>
      <w:r w:rsidRPr="00AA4BAE">
        <w:rPr>
          <w:rFonts w:ascii="宋体" w:hAnsi="宋体" w:cs="宋体"/>
          <w:color w:val="4B4B4B"/>
          <w:kern w:val="0"/>
          <w:sz w:val="14"/>
          <w:szCs w:val="14"/>
        </w:rPr>
        <w:t xml:space="preserve">              </w:t>
      </w:r>
      <w:r w:rsidRPr="00AA4BAE">
        <w:rPr>
          <w:rFonts w:ascii="宋体" w:hAnsi="宋体" w:cs="宋体" w:hint="eastAsia"/>
          <w:color w:val="4B4B4B"/>
          <w:kern w:val="0"/>
          <w:sz w:val="28"/>
          <w:szCs w:val="28"/>
        </w:rPr>
        <w:t>凡需对本次招标提出咨询的供应商，请在2014年</w:t>
      </w:r>
      <w:r w:rsidR="009F5668">
        <w:rPr>
          <w:rFonts w:ascii="宋体" w:hAnsi="宋体" w:cs="宋体" w:hint="eastAsia"/>
          <w:color w:val="4B4B4B"/>
          <w:kern w:val="0"/>
          <w:sz w:val="28"/>
          <w:szCs w:val="28"/>
        </w:rPr>
        <w:t>12</w:t>
      </w:r>
      <w:r w:rsidRPr="00AA4BAE">
        <w:rPr>
          <w:rFonts w:ascii="宋体" w:hAnsi="宋体" w:cs="宋体" w:hint="eastAsia"/>
          <w:color w:val="4B4B4B"/>
          <w:kern w:val="0"/>
          <w:sz w:val="28"/>
          <w:szCs w:val="28"/>
        </w:rPr>
        <w:t>月</w:t>
      </w:r>
      <w:r w:rsidR="009F5668">
        <w:rPr>
          <w:rFonts w:ascii="宋体" w:hAnsi="宋体" w:cs="宋体" w:hint="eastAsia"/>
          <w:color w:val="4B4B4B"/>
          <w:kern w:val="0"/>
          <w:sz w:val="28"/>
          <w:szCs w:val="28"/>
        </w:rPr>
        <w:t>15</w:t>
      </w:r>
      <w:r w:rsidRPr="00AA4BAE">
        <w:rPr>
          <w:rFonts w:ascii="宋体" w:hAnsi="宋体" w:cs="宋体" w:hint="eastAsia"/>
          <w:color w:val="4B4B4B"/>
          <w:kern w:val="0"/>
          <w:sz w:val="28"/>
          <w:szCs w:val="28"/>
        </w:rPr>
        <w:t>日前与资保处物资供应中心联系。</w:t>
      </w:r>
    </w:p>
    <w:p w:rsidR="0091695C" w:rsidRPr="00AA4BAE" w:rsidRDefault="0091695C" w:rsidP="0091695C">
      <w:pPr>
        <w:widowControl/>
        <w:adjustRightInd w:val="0"/>
        <w:spacing w:before="100" w:beforeAutospacing="1" w:after="100" w:afterAutospacing="1" w:line="380" w:lineRule="exact"/>
        <w:ind w:hanging="360"/>
        <w:jc w:val="left"/>
        <w:rPr>
          <w:rFonts w:ascii="宋体" w:hAnsi="宋体" w:cs="宋体"/>
          <w:color w:val="000000"/>
          <w:kern w:val="0"/>
          <w:sz w:val="24"/>
        </w:rPr>
      </w:pPr>
      <w:r w:rsidRPr="00AA4BAE">
        <w:rPr>
          <w:rFonts w:ascii="宋体" w:hAnsi="宋体" w:cs="宋体"/>
          <w:color w:val="4B4B4B"/>
          <w:kern w:val="0"/>
          <w:sz w:val="14"/>
          <w:szCs w:val="14"/>
        </w:rPr>
        <w:t xml:space="preserve">              </w:t>
      </w:r>
      <w:r w:rsidRPr="00AA4BAE">
        <w:rPr>
          <w:rFonts w:ascii="宋体" w:hAnsi="宋体" w:cs="宋体" w:hint="eastAsia"/>
          <w:color w:val="4B4B4B"/>
          <w:kern w:val="0"/>
          <w:sz w:val="28"/>
          <w:szCs w:val="28"/>
        </w:rPr>
        <w:t>本招标方地址：上海市龙腾路333号    邮编：201620</w:t>
      </w:r>
    </w:p>
    <w:p w:rsidR="0091695C" w:rsidRPr="00AA4BAE" w:rsidRDefault="0091695C" w:rsidP="0091695C">
      <w:pPr>
        <w:widowControl/>
        <w:adjustRightInd w:val="0"/>
        <w:spacing w:before="100" w:beforeAutospacing="1" w:after="100" w:afterAutospacing="1" w:line="380" w:lineRule="exact"/>
        <w:ind w:hanging="360"/>
        <w:jc w:val="left"/>
        <w:rPr>
          <w:rFonts w:ascii="宋体" w:hAnsi="宋体" w:cs="宋体"/>
          <w:color w:val="000000"/>
          <w:kern w:val="0"/>
          <w:sz w:val="24"/>
        </w:rPr>
      </w:pPr>
      <w:r w:rsidRPr="00AA4BAE">
        <w:rPr>
          <w:rFonts w:ascii="宋体" w:hAnsi="宋体" w:cs="宋体"/>
          <w:color w:val="4B4B4B"/>
          <w:kern w:val="0"/>
          <w:sz w:val="14"/>
          <w:szCs w:val="14"/>
        </w:rPr>
        <w:t xml:space="preserve">              </w:t>
      </w:r>
      <w:r w:rsidRPr="00AA4BAE">
        <w:rPr>
          <w:rFonts w:ascii="宋体" w:hAnsi="宋体" w:cs="宋体" w:hint="eastAsia"/>
          <w:color w:val="4B4B4B"/>
          <w:kern w:val="0"/>
          <w:sz w:val="28"/>
          <w:szCs w:val="28"/>
        </w:rPr>
        <w:t>联系人：高 丹    电话：67791017</w:t>
      </w:r>
    </w:p>
    <w:p w:rsidR="0091695C" w:rsidRDefault="0091695C" w:rsidP="0091695C">
      <w:pPr>
        <w:jc w:val="center"/>
        <w:rPr>
          <w:b/>
          <w:sz w:val="30"/>
          <w:szCs w:val="30"/>
        </w:rPr>
      </w:pPr>
    </w:p>
    <w:p w:rsidR="0091695C" w:rsidRDefault="0091695C" w:rsidP="0091695C">
      <w:pPr>
        <w:jc w:val="center"/>
        <w:rPr>
          <w:b/>
          <w:sz w:val="30"/>
          <w:szCs w:val="30"/>
        </w:rPr>
      </w:pPr>
    </w:p>
    <w:p w:rsidR="0091695C" w:rsidRDefault="0091695C" w:rsidP="0091695C">
      <w:pPr>
        <w:adjustRightInd w:val="0"/>
        <w:spacing w:line="480" w:lineRule="exact"/>
        <w:rPr>
          <w:b/>
          <w:sz w:val="30"/>
          <w:szCs w:val="30"/>
        </w:rPr>
      </w:pPr>
      <w:r>
        <w:rPr>
          <w:rFonts w:hint="eastAsia"/>
          <w:b/>
          <w:sz w:val="30"/>
          <w:szCs w:val="30"/>
        </w:rPr>
        <w:t>附件：</w:t>
      </w:r>
    </w:p>
    <w:p w:rsidR="0091695C" w:rsidRPr="006167A7" w:rsidRDefault="0091695C" w:rsidP="0091695C">
      <w:pPr>
        <w:adjustRightInd w:val="0"/>
        <w:spacing w:line="480" w:lineRule="exact"/>
        <w:jc w:val="center"/>
        <w:rPr>
          <w:b/>
          <w:sz w:val="30"/>
          <w:szCs w:val="30"/>
        </w:rPr>
      </w:pPr>
      <w:r>
        <w:rPr>
          <w:rFonts w:hint="eastAsia"/>
          <w:b/>
          <w:sz w:val="30"/>
          <w:szCs w:val="30"/>
        </w:rPr>
        <w:t>上海工程技术大学</w:t>
      </w:r>
      <w:r w:rsidRPr="006167A7">
        <w:rPr>
          <w:rFonts w:hint="eastAsia"/>
          <w:b/>
          <w:sz w:val="30"/>
          <w:szCs w:val="30"/>
        </w:rPr>
        <w:t>照明</w:t>
      </w:r>
      <w:r>
        <w:rPr>
          <w:rFonts w:hint="eastAsia"/>
          <w:b/>
          <w:sz w:val="30"/>
          <w:szCs w:val="30"/>
        </w:rPr>
        <w:t>节电器采购</w:t>
      </w:r>
      <w:r w:rsidRPr="006167A7">
        <w:rPr>
          <w:rFonts w:hint="eastAsia"/>
          <w:b/>
          <w:sz w:val="30"/>
          <w:szCs w:val="30"/>
        </w:rPr>
        <w:t>项目</w:t>
      </w:r>
      <w:r w:rsidR="000A12E1">
        <w:rPr>
          <w:rFonts w:hint="eastAsia"/>
          <w:b/>
          <w:sz w:val="30"/>
          <w:szCs w:val="30"/>
        </w:rPr>
        <w:t>（二期）</w:t>
      </w:r>
    </w:p>
    <w:p w:rsidR="0091695C" w:rsidRPr="006167A7" w:rsidRDefault="0091695C" w:rsidP="0091695C">
      <w:pPr>
        <w:adjustRightInd w:val="0"/>
        <w:spacing w:line="480" w:lineRule="exact"/>
        <w:jc w:val="center"/>
        <w:rPr>
          <w:b/>
          <w:sz w:val="30"/>
          <w:szCs w:val="30"/>
        </w:rPr>
      </w:pPr>
      <w:r w:rsidRPr="006167A7">
        <w:rPr>
          <w:rFonts w:hint="eastAsia"/>
          <w:b/>
          <w:sz w:val="30"/>
          <w:szCs w:val="30"/>
        </w:rPr>
        <w:t>招标文件</w:t>
      </w:r>
    </w:p>
    <w:p w:rsidR="0091695C" w:rsidRPr="006167A7" w:rsidRDefault="0091695C" w:rsidP="0091695C">
      <w:pPr>
        <w:adjustRightInd w:val="0"/>
        <w:spacing w:line="480" w:lineRule="exact"/>
        <w:rPr>
          <w:b/>
          <w:sz w:val="28"/>
          <w:szCs w:val="28"/>
        </w:rPr>
      </w:pPr>
      <w:r w:rsidRPr="006167A7">
        <w:rPr>
          <w:rFonts w:hint="eastAsia"/>
          <w:b/>
          <w:sz w:val="28"/>
          <w:szCs w:val="28"/>
        </w:rPr>
        <w:t>一、现场工况检测</w:t>
      </w:r>
    </w:p>
    <w:p w:rsidR="0091695C" w:rsidRPr="004F4940" w:rsidRDefault="0091695C" w:rsidP="0091695C">
      <w:pPr>
        <w:adjustRightInd w:val="0"/>
        <w:spacing w:line="480" w:lineRule="exact"/>
        <w:ind w:firstLineChars="200" w:firstLine="560"/>
        <w:rPr>
          <w:sz w:val="28"/>
          <w:szCs w:val="28"/>
        </w:rPr>
      </w:pPr>
      <w:r>
        <w:rPr>
          <w:rFonts w:hint="eastAsia"/>
          <w:sz w:val="28"/>
          <w:szCs w:val="28"/>
        </w:rPr>
        <w:t>此</w:t>
      </w:r>
      <w:r w:rsidR="00FD6EA8">
        <w:rPr>
          <w:rFonts w:hint="eastAsia"/>
          <w:sz w:val="28"/>
          <w:szCs w:val="28"/>
        </w:rPr>
        <w:t>次拟进行照明系统节电改造的楼宇包括教学楼、实训楼</w:t>
      </w:r>
      <w:r>
        <w:rPr>
          <w:rFonts w:hint="eastAsia"/>
          <w:sz w:val="28"/>
          <w:szCs w:val="28"/>
        </w:rPr>
        <w:t>等。</w:t>
      </w:r>
    </w:p>
    <w:p w:rsidR="0091695C" w:rsidRPr="004F4940" w:rsidRDefault="0091695C" w:rsidP="0091695C">
      <w:pPr>
        <w:adjustRightInd w:val="0"/>
        <w:spacing w:line="480" w:lineRule="exact"/>
        <w:ind w:firstLineChars="200" w:firstLine="560"/>
        <w:rPr>
          <w:sz w:val="28"/>
          <w:szCs w:val="28"/>
        </w:rPr>
      </w:pPr>
      <w:r w:rsidRPr="004F4940">
        <w:rPr>
          <w:rFonts w:hint="eastAsia"/>
          <w:sz w:val="28"/>
          <w:szCs w:val="28"/>
        </w:rPr>
        <w:t>自招标公告发布之日起两个工作日内，我校相关职能部门将协助投标单位对我校部分楼宇的照明系统进行现场工况检测。</w:t>
      </w:r>
    </w:p>
    <w:p w:rsidR="0091695C" w:rsidRPr="006167A7" w:rsidRDefault="0091695C" w:rsidP="0091695C">
      <w:pPr>
        <w:adjustRightInd w:val="0"/>
        <w:spacing w:line="480" w:lineRule="exact"/>
        <w:rPr>
          <w:b/>
          <w:sz w:val="28"/>
          <w:szCs w:val="28"/>
        </w:rPr>
      </w:pPr>
      <w:r w:rsidRPr="006167A7">
        <w:rPr>
          <w:rFonts w:hint="eastAsia"/>
          <w:b/>
          <w:sz w:val="28"/>
          <w:szCs w:val="28"/>
        </w:rPr>
        <w:t>二、投标方案必须包含以下内容：</w:t>
      </w:r>
    </w:p>
    <w:p w:rsidR="0091695C" w:rsidRPr="00710C18" w:rsidRDefault="0091695C" w:rsidP="0091695C">
      <w:pPr>
        <w:pStyle w:val="1"/>
        <w:numPr>
          <w:ilvl w:val="0"/>
          <w:numId w:val="1"/>
        </w:numPr>
        <w:adjustRightInd w:val="0"/>
        <w:spacing w:line="480" w:lineRule="exact"/>
        <w:ind w:firstLineChars="0"/>
        <w:rPr>
          <w:sz w:val="28"/>
          <w:szCs w:val="28"/>
        </w:rPr>
      </w:pPr>
      <w:r w:rsidRPr="00710C18">
        <w:rPr>
          <w:rFonts w:hint="eastAsia"/>
          <w:sz w:val="28"/>
          <w:szCs w:val="28"/>
        </w:rPr>
        <w:t>节电装置主要功能及技术</w:t>
      </w:r>
    </w:p>
    <w:p w:rsidR="0091695C" w:rsidRPr="00E226AA" w:rsidRDefault="0091695C" w:rsidP="0091695C">
      <w:pPr>
        <w:adjustRightInd w:val="0"/>
        <w:spacing w:line="480" w:lineRule="exact"/>
        <w:rPr>
          <w:rFonts w:ascii="宋体"/>
          <w:bCs/>
          <w:sz w:val="28"/>
          <w:szCs w:val="28"/>
        </w:rPr>
      </w:pPr>
      <w:r w:rsidRPr="00E226AA">
        <w:rPr>
          <w:rFonts w:ascii="宋体" w:hAnsi="宋体" w:hint="eastAsia"/>
          <w:bCs/>
          <w:sz w:val="28"/>
          <w:szCs w:val="28"/>
        </w:rPr>
        <w:t>1.1主要功能</w:t>
      </w:r>
    </w:p>
    <w:tbl>
      <w:tblPr>
        <w:tblW w:w="0" w:type="auto"/>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7"/>
        <w:gridCol w:w="7306"/>
      </w:tblGrid>
      <w:tr w:rsidR="0091695C" w:rsidRPr="00E226AA" w:rsidTr="000A12E1">
        <w:trPr>
          <w:trHeight w:hRule="exact" w:val="1539"/>
          <w:jc w:val="center"/>
        </w:trPr>
        <w:tc>
          <w:tcPr>
            <w:tcW w:w="1539" w:type="dxa"/>
            <w:vAlign w:val="center"/>
          </w:tcPr>
          <w:p w:rsidR="0091695C" w:rsidRPr="00E226AA" w:rsidRDefault="0091695C" w:rsidP="002571C7">
            <w:pPr>
              <w:pStyle w:val="a3"/>
              <w:adjustRightInd w:val="0"/>
              <w:snapToGrid w:val="0"/>
              <w:spacing w:after="0" w:line="480" w:lineRule="exact"/>
              <w:rPr>
                <w:rFonts w:hAnsi="宋体"/>
                <w:bCs/>
                <w:sz w:val="28"/>
                <w:szCs w:val="28"/>
              </w:rPr>
            </w:pPr>
            <w:r w:rsidRPr="00E226AA">
              <w:rPr>
                <w:rFonts w:hAnsi="宋体" w:hint="eastAsia"/>
                <w:bCs/>
                <w:sz w:val="28"/>
                <w:szCs w:val="28"/>
              </w:rPr>
              <w:t>调压、稳压</w:t>
            </w:r>
          </w:p>
        </w:tc>
        <w:tc>
          <w:tcPr>
            <w:tcW w:w="8058" w:type="dxa"/>
            <w:vAlign w:val="center"/>
          </w:tcPr>
          <w:p w:rsidR="0091695C" w:rsidRPr="00E226AA" w:rsidRDefault="0091695C" w:rsidP="002571C7">
            <w:pPr>
              <w:pStyle w:val="a3"/>
              <w:adjustRightInd w:val="0"/>
              <w:snapToGrid w:val="0"/>
              <w:spacing w:after="0" w:line="480" w:lineRule="exact"/>
              <w:rPr>
                <w:rFonts w:hAnsi="宋体"/>
                <w:sz w:val="28"/>
                <w:szCs w:val="28"/>
              </w:rPr>
            </w:pPr>
            <w:r w:rsidRPr="00E226AA">
              <w:rPr>
                <w:rFonts w:hAnsi="宋体" w:hint="eastAsia"/>
                <w:sz w:val="28"/>
                <w:szCs w:val="28"/>
              </w:rPr>
              <w:t>节电柜可在</w:t>
            </w:r>
            <w:r w:rsidRPr="00E226AA">
              <w:rPr>
                <w:rFonts w:hAnsi="宋体"/>
                <w:sz w:val="28"/>
                <w:szCs w:val="28"/>
              </w:rPr>
              <w:t>200V</w:t>
            </w:r>
            <w:r w:rsidRPr="00E226AA">
              <w:rPr>
                <w:rFonts w:hAnsi="宋体" w:hint="eastAsia"/>
                <w:sz w:val="28"/>
                <w:szCs w:val="28"/>
              </w:rPr>
              <w:t>～</w:t>
            </w:r>
            <w:r w:rsidRPr="00E226AA">
              <w:rPr>
                <w:rFonts w:hAnsi="宋体"/>
                <w:sz w:val="28"/>
                <w:szCs w:val="28"/>
              </w:rPr>
              <w:t>230V</w:t>
            </w:r>
            <w:r w:rsidRPr="00E226AA">
              <w:rPr>
                <w:rFonts w:hAnsi="宋体" w:hint="eastAsia"/>
                <w:sz w:val="28"/>
                <w:szCs w:val="28"/>
              </w:rPr>
              <w:t>之间任意选择输出电压值，节电柜会根据时间将输出电压自动缓慢地转变到设定值，并一直保持输出电压的稳定。</w:t>
            </w:r>
          </w:p>
        </w:tc>
      </w:tr>
      <w:tr w:rsidR="0091695C" w:rsidRPr="00E226AA" w:rsidTr="000A12E1">
        <w:trPr>
          <w:trHeight w:hRule="exact" w:val="993"/>
          <w:jc w:val="center"/>
        </w:trPr>
        <w:tc>
          <w:tcPr>
            <w:tcW w:w="1539" w:type="dxa"/>
            <w:vAlign w:val="center"/>
          </w:tcPr>
          <w:p w:rsidR="0091695C" w:rsidRPr="00E226AA" w:rsidRDefault="0091695C" w:rsidP="002571C7">
            <w:pPr>
              <w:pStyle w:val="a3"/>
              <w:adjustRightInd w:val="0"/>
              <w:snapToGrid w:val="0"/>
              <w:spacing w:after="0" w:line="480" w:lineRule="exact"/>
              <w:rPr>
                <w:rFonts w:hAnsi="宋体"/>
                <w:bCs/>
                <w:sz w:val="28"/>
                <w:szCs w:val="28"/>
              </w:rPr>
            </w:pPr>
            <w:r w:rsidRPr="00E226AA">
              <w:rPr>
                <w:rFonts w:hAnsi="宋体" w:hint="eastAsia"/>
                <w:bCs/>
                <w:sz w:val="28"/>
                <w:szCs w:val="28"/>
              </w:rPr>
              <w:t>优化功能</w:t>
            </w:r>
          </w:p>
        </w:tc>
        <w:tc>
          <w:tcPr>
            <w:tcW w:w="8058" w:type="dxa"/>
            <w:vAlign w:val="center"/>
          </w:tcPr>
          <w:p w:rsidR="0091695C" w:rsidRPr="00E226AA" w:rsidRDefault="0091695C" w:rsidP="002571C7">
            <w:pPr>
              <w:pStyle w:val="a3"/>
              <w:adjustRightInd w:val="0"/>
              <w:snapToGrid w:val="0"/>
              <w:spacing w:after="0" w:line="480" w:lineRule="exact"/>
              <w:rPr>
                <w:rFonts w:hAnsi="宋体"/>
                <w:sz w:val="28"/>
                <w:szCs w:val="28"/>
              </w:rPr>
            </w:pPr>
            <w:r w:rsidRPr="00E226AA">
              <w:rPr>
                <w:rFonts w:hAnsi="宋体" w:hint="eastAsia"/>
                <w:sz w:val="28"/>
                <w:szCs w:val="28"/>
              </w:rPr>
              <w:t>补偿变压器的绕组能抑制负载电流的瞬变，优化输出电压质量。</w:t>
            </w:r>
          </w:p>
        </w:tc>
      </w:tr>
      <w:tr w:rsidR="0091695C" w:rsidRPr="00E226AA" w:rsidTr="002571C7">
        <w:trPr>
          <w:trHeight w:hRule="exact" w:val="955"/>
          <w:jc w:val="center"/>
        </w:trPr>
        <w:tc>
          <w:tcPr>
            <w:tcW w:w="1539" w:type="dxa"/>
            <w:vAlign w:val="center"/>
          </w:tcPr>
          <w:p w:rsidR="0091695C" w:rsidRPr="00E226AA" w:rsidRDefault="0091695C" w:rsidP="002571C7">
            <w:pPr>
              <w:pStyle w:val="a3"/>
              <w:adjustRightInd w:val="0"/>
              <w:snapToGrid w:val="0"/>
              <w:spacing w:after="0" w:line="480" w:lineRule="exact"/>
              <w:rPr>
                <w:rFonts w:hAnsi="宋体"/>
                <w:bCs/>
                <w:sz w:val="28"/>
                <w:szCs w:val="28"/>
              </w:rPr>
            </w:pPr>
            <w:r w:rsidRPr="00E226AA">
              <w:rPr>
                <w:rFonts w:hAnsi="宋体" w:hint="eastAsia"/>
                <w:bCs/>
                <w:sz w:val="28"/>
                <w:szCs w:val="28"/>
              </w:rPr>
              <w:t>过、欠压保护</w:t>
            </w:r>
          </w:p>
        </w:tc>
        <w:tc>
          <w:tcPr>
            <w:tcW w:w="8058" w:type="dxa"/>
            <w:vAlign w:val="center"/>
          </w:tcPr>
          <w:p w:rsidR="0091695C" w:rsidRPr="00E226AA" w:rsidRDefault="0091695C" w:rsidP="002571C7">
            <w:pPr>
              <w:pStyle w:val="a3"/>
              <w:adjustRightInd w:val="0"/>
              <w:snapToGrid w:val="0"/>
              <w:spacing w:after="0" w:line="480" w:lineRule="exact"/>
              <w:rPr>
                <w:rFonts w:hAnsi="宋体"/>
                <w:sz w:val="28"/>
                <w:szCs w:val="28"/>
              </w:rPr>
            </w:pPr>
            <w:r w:rsidRPr="00E226AA">
              <w:rPr>
                <w:rFonts w:hAnsi="宋体" w:hint="eastAsia"/>
                <w:sz w:val="28"/>
                <w:szCs w:val="28"/>
              </w:rPr>
              <w:t>当输出电压超出设定值±</w:t>
            </w:r>
            <w:r w:rsidRPr="00E226AA">
              <w:rPr>
                <w:rFonts w:hAnsi="宋体"/>
                <w:sz w:val="28"/>
                <w:szCs w:val="28"/>
              </w:rPr>
              <w:t>10%</w:t>
            </w:r>
            <w:r w:rsidRPr="00E226AA">
              <w:rPr>
                <w:rFonts w:hAnsi="宋体" w:hint="eastAsia"/>
                <w:sz w:val="28"/>
                <w:szCs w:val="28"/>
              </w:rPr>
              <w:t>时，节电柜将自动切换到“旁路”状态，转到电网供电。</w:t>
            </w:r>
          </w:p>
        </w:tc>
      </w:tr>
      <w:tr w:rsidR="0091695C" w:rsidRPr="00E226AA" w:rsidTr="00014C26">
        <w:trPr>
          <w:trHeight w:hRule="exact" w:val="961"/>
          <w:jc w:val="center"/>
        </w:trPr>
        <w:tc>
          <w:tcPr>
            <w:tcW w:w="1539" w:type="dxa"/>
            <w:vAlign w:val="center"/>
          </w:tcPr>
          <w:p w:rsidR="0091695C" w:rsidRPr="00E226AA" w:rsidRDefault="0091695C" w:rsidP="002571C7">
            <w:pPr>
              <w:pStyle w:val="a3"/>
              <w:adjustRightInd w:val="0"/>
              <w:snapToGrid w:val="0"/>
              <w:spacing w:after="0" w:line="480" w:lineRule="exact"/>
              <w:rPr>
                <w:rFonts w:hAnsi="宋体"/>
                <w:bCs/>
                <w:sz w:val="28"/>
                <w:szCs w:val="28"/>
              </w:rPr>
            </w:pPr>
            <w:r w:rsidRPr="00E226AA">
              <w:rPr>
                <w:rFonts w:hAnsi="宋体" w:hint="eastAsia"/>
                <w:bCs/>
                <w:sz w:val="28"/>
                <w:szCs w:val="28"/>
              </w:rPr>
              <w:t>保护功能</w:t>
            </w:r>
          </w:p>
        </w:tc>
        <w:tc>
          <w:tcPr>
            <w:tcW w:w="8058" w:type="dxa"/>
            <w:vAlign w:val="center"/>
          </w:tcPr>
          <w:p w:rsidR="0091695C" w:rsidRPr="00E226AA" w:rsidRDefault="0091695C" w:rsidP="002571C7">
            <w:pPr>
              <w:pStyle w:val="a3"/>
              <w:adjustRightInd w:val="0"/>
              <w:snapToGrid w:val="0"/>
              <w:spacing w:after="0" w:line="480" w:lineRule="exact"/>
              <w:rPr>
                <w:rFonts w:hAnsi="宋体"/>
                <w:sz w:val="28"/>
                <w:szCs w:val="28"/>
              </w:rPr>
            </w:pPr>
            <w:r w:rsidRPr="00E226AA">
              <w:rPr>
                <w:rFonts w:hAnsi="宋体" w:hint="eastAsia"/>
                <w:sz w:val="28"/>
                <w:szCs w:val="28"/>
              </w:rPr>
              <w:t>当补偿调压系统工作不正常时，节电柜自动切换到“旁路”状态，转到电网供电。</w:t>
            </w:r>
          </w:p>
        </w:tc>
      </w:tr>
      <w:tr w:rsidR="0091695C" w:rsidRPr="00E226AA" w:rsidTr="002571C7">
        <w:trPr>
          <w:trHeight w:hRule="exact" w:val="618"/>
          <w:jc w:val="center"/>
        </w:trPr>
        <w:tc>
          <w:tcPr>
            <w:tcW w:w="1539" w:type="dxa"/>
            <w:vAlign w:val="center"/>
          </w:tcPr>
          <w:p w:rsidR="0091695C" w:rsidRPr="00E226AA" w:rsidRDefault="0091695C" w:rsidP="002571C7">
            <w:pPr>
              <w:pStyle w:val="a3"/>
              <w:adjustRightInd w:val="0"/>
              <w:snapToGrid w:val="0"/>
              <w:spacing w:after="0" w:line="480" w:lineRule="exact"/>
              <w:rPr>
                <w:rFonts w:hAnsi="宋体"/>
                <w:bCs/>
                <w:sz w:val="28"/>
                <w:szCs w:val="28"/>
              </w:rPr>
            </w:pPr>
            <w:r w:rsidRPr="00E226AA">
              <w:rPr>
                <w:rFonts w:hAnsi="宋体" w:hint="eastAsia"/>
                <w:bCs/>
                <w:sz w:val="28"/>
                <w:szCs w:val="28"/>
              </w:rPr>
              <w:t>短路保护</w:t>
            </w:r>
          </w:p>
        </w:tc>
        <w:tc>
          <w:tcPr>
            <w:tcW w:w="8058" w:type="dxa"/>
            <w:vAlign w:val="center"/>
          </w:tcPr>
          <w:p w:rsidR="0091695C" w:rsidRPr="00E226AA" w:rsidRDefault="0091695C" w:rsidP="002571C7">
            <w:pPr>
              <w:pStyle w:val="a3"/>
              <w:adjustRightInd w:val="0"/>
              <w:snapToGrid w:val="0"/>
              <w:spacing w:after="0" w:line="480" w:lineRule="exact"/>
              <w:rPr>
                <w:rFonts w:hAnsi="宋体"/>
                <w:sz w:val="28"/>
                <w:szCs w:val="28"/>
              </w:rPr>
            </w:pPr>
            <w:r w:rsidRPr="00E226AA">
              <w:rPr>
                <w:rFonts w:hAnsi="宋体" w:hint="eastAsia"/>
                <w:sz w:val="28"/>
                <w:szCs w:val="28"/>
              </w:rPr>
              <w:t>当输出端出现短路时，空气开关自动切断输入电源</w:t>
            </w:r>
          </w:p>
        </w:tc>
      </w:tr>
    </w:tbl>
    <w:p w:rsidR="0091695C" w:rsidRPr="00E226AA" w:rsidRDefault="0091695C" w:rsidP="0091695C">
      <w:pPr>
        <w:adjustRightInd w:val="0"/>
        <w:spacing w:line="480" w:lineRule="exact"/>
        <w:rPr>
          <w:rFonts w:ascii="宋体"/>
          <w:bCs/>
          <w:sz w:val="28"/>
          <w:szCs w:val="28"/>
        </w:rPr>
      </w:pPr>
      <w:r w:rsidRPr="00E226AA">
        <w:rPr>
          <w:rFonts w:ascii="宋体" w:hAnsi="宋体" w:hint="eastAsia"/>
          <w:bCs/>
          <w:sz w:val="28"/>
          <w:szCs w:val="28"/>
        </w:rPr>
        <w:t>1.2主要技术指标</w:t>
      </w:r>
    </w:p>
    <w:tbl>
      <w:tblPr>
        <w:tblpPr w:leftFromText="180" w:rightFromText="180" w:vertAnchor="text" w:horzAnchor="margin" w:tblpX="-36" w:tblpY="14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3"/>
        <w:gridCol w:w="1785"/>
        <w:gridCol w:w="1995"/>
        <w:gridCol w:w="2730"/>
      </w:tblGrid>
      <w:tr w:rsidR="0091695C" w:rsidRPr="00E226AA" w:rsidTr="002571C7">
        <w:trPr>
          <w:cantSplit/>
        </w:trPr>
        <w:tc>
          <w:tcPr>
            <w:tcW w:w="2103"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 xml:space="preserve">输入电压范围　</w:t>
            </w:r>
          </w:p>
        </w:tc>
        <w:tc>
          <w:tcPr>
            <w:tcW w:w="178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sz w:val="28"/>
                <w:szCs w:val="28"/>
              </w:rPr>
              <w:t xml:space="preserve">190V-270V  </w:t>
            </w:r>
          </w:p>
        </w:tc>
        <w:tc>
          <w:tcPr>
            <w:tcW w:w="199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使用环境温度</w:t>
            </w:r>
          </w:p>
        </w:tc>
        <w:tc>
          <w:tcPr>
            <w:tcW w:w="2730" w:type="dxa"/>
            <w:vAlign w:val="center"/>
          </w:tcPr>
          <w:p w:rsidR="0091695C" w:rsidRPr="00E226AA" w:rsidRDefault="0091695C" w:rsidP="002571C7">
            <w:pPr>
              <w:adjustRightInd w:val="0"/>
              <w:spacing w:line="480" w:lineRule="exact"/>
              <w:jc w:val="center"/>
              <w:rPr>
                <w:rFonts w:ascii="宋体"/>
                <w:w w:val="90"/>
                <w:sz w:val="28"/>
                <w:szCs w:val="28"/>
              </w:rPr>
            </w:pPr>
            <w:smartTag w:uri="urn:schemas-microsoft-com:office:smarttags" w:element="chmetcnv">
              <w:smartTagPr>
                <w:attr w:name="SourceValue" w:val="40"/>
                <w:attr w:name="HasSpace" w:val="False"/>
                <w:attr w:name="Negative" w:val="True"/>
                <w:attr w:name="NumberType" w:val="1"/>
                <w:attr w:name="TCSC" w:val="0"/>
              </w:smartTagPr>
              <w:r w:rsidRPr="00E226AA">
                <w:rPr>
                  <w:rFonts w:ascii="宋体" w:hAnsi="宋体"/>
                  <w:w w:val="90"/>
                  <w:sz w:val="28"/>
                  <w:szCs w:val="28"/>
                </w:rPr>
                <w:t>-40</w:t>
              </w:r>
              <w:r w:rsidRPr="00E226AA">
                <w:rPr>
                  <w:rFonts w:ascii="宋体" w:hAnsi="宋体" w:hint="eastAsia"/>
                  <w:w w:val="90"/>
                  <w:sz w:val="28"/>
                  <w:szCs w:val="28"/>
                </w:rPr>
                <w:t>℃</w:t>
              </w:r>
            </w:smartTag>
            <w:r w:rsidRPr="00E226AA">
              <w:rPr>
                <w:rFonts w:ascii="宋体" w:hAnsi="宋体" w:hint="eastAsia"/>
                <w:w w:val="90"/>
                <w:sz w:val="28"/>
                <w:szCs w:val="28"/>
              </w:rPr>
              <w:t>～</w:t>
            </w:r>
            <w:r w:rsidRPr="00E226AA">
              <w:rPr>
                <w:rFonts w:ascii="宋体" w:hAnsi="宋体"/>
                <w:w w:val="90"/>
                <w:sz w:val="28"/>
                <w:szCs w:val="28"/>
              </w:rPr>
              <w:t>+</w:t>
            </w:r>
            <w:smartTag w:uri="urn:schemas-microsoft-com:office:smarttags" w:element="chmetcnv">
              <w:smartTagPr>
                <w:attr w:name="SourceValue" w:val="50"/>
                <w:attr w:name="HasSpace" w:val="False"/>
                <w:attr w:name="Negative" w:val="False"/>
                <w:attr w:name="NumberType" w:val="1"/>
                <w:attr w:name="TCSC" w:val="0"/>
              </w:smartTagPr>
              <w:r w:rsidRPr="00E226AA">
                <w:rPr>
                  <w:rFonts w:ascii="宋体" w:hAnsi="宋体"/>
                  <w:w w:val="90"/>
                  <w:sz w:val="28"/>
                  <w:szCs w:val="28"/>
                </w:rPr>
                <w:t>50</w:t>
              </w:r>
              <w:r w:rsidRPr="00E226AA">
                <w:rPr>
                  <w:rFonts w:ascii="宋体" w:hAnsi="宋体" w:hint="eastAsia"/>
                  <w:w w:val="90"/>
                  <w:sz w:val="28"/>
                  <w:szCs w:val="28"/>
                </w:rPr>
                <w:t>℃</w:t>
              </w:r>
            </w:smartTag>
          </w:p>
        </w:tc>
      </w:tr>
      <w:tr w:rsidR="0091695C" w:rsidRPr="00E226AA" w:rsidTr="002571C7">
        <w:trPr>
          <w:cantSplit/>
          <w:trHeight w:val="733"/>
        </w:trPr>
        <w:tc>
          <w:tcPr>
            <w:tcW w:w="2103"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 xml:space="preserve">输出电压范围　</w:t>
            </w:r>
          </w:p>
        </w:tc>
        <w:tc>
          <w:tcPr>
            <w:tcW w:w="178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sz w:val="28"/>
                <w:szCs w:val="28"/>
              </w:rPr>
              <w:t xml:space="preserve">200V-230V  </w:t>
            </w:r>
          </w:p>
        </w:tc>
        <w:tc>
          <w:tcPr>
            <w:tcW w:w="199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 xml:space="preserve">机柜防护等级　</w:t>
            </w:r>
          </w:p>
        </w:tc>
        <w:tc>
          <w:tcPr>
            <w:tcW w:w="2730" w:type="dxa"/>
            <w:vAlign w:val="center"/>
          </w:tcPr>
          <w:p w:rsidR="0091695C" w:rsidRPr="00E226AA" w:rsidRDefault="0091695C" w:rsidP="002571C7">
            <w:pPr>
              <w:adjustRightInd w:val="0"/>
              <w:spacing w:line="480" w:lineRule="exact"/>
              <w:jc w:val="center"/>
              <w:rPr>
                <w:rFonts w:ascii="宋体"/>
                <w:sz w:val="28"/>
                <w:szCs w:val="28"/>
              </w:rPr>
            </w:pPr>
            <w:r w:rsidRPr="00E226AA">
              <w:rPr>
                <w:rFonts w:ascii="宋体" w:hAnsi="宋体"/>
                <w:sz w:val="28"/>
                <w:szCs w:val="28"/>
              </w:rPr>
              <w:t>IP54</w:t>
            </w:r>
          </w:p>
        </w:tc>
      </w:tr>
      <w:tr w:rsidR="0091695C" w:rsidRPr="00E226AA" w:rsidTr="002571C7">
        <w:trPr>
          <w:cantSplit/>
        </w:trPr>
        <w:tc>
          <w:tcPr>
            <w:tcW w:w="2103"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频率</w:t>
            </w:r>
          </w:p>
        </w:tc>
        <w:tc>
          <w:tcPr>
            <w:tcW w:w="178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sz w:val="28"/>
                <w:szCs w:val="28"/>
              </w:rPr>
              <w:t>50HZ</w:t>
            </w:r>
          </w:p>
        </w:tc>
        <w:tc>
          <w:tcPr>
            <w:tcW w:w="199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绝缘电阻</w:t>
            </w:r>
          </w:p>
        </w:tc>
        <w:tc>
          <w:tcPr>
            <w:tcW w:w="2730" w:type="dxa"/>
            <w:vAlign w:val="center"/>
          </w:tcPr>
          <w:p w:rsidR="0091695C" w:rsidRPr="00E226AA" w:rsidRDefault="0091695C" w:rsidP="002571C7">
            <w:pPr>
              <w:adjustRightInd w:val="0"/>
              <w:spacing w:line="480" w:lineRule="exact"/>
              <w:jc w:val="center"/>
              <w:rPr>
                <w:rFonts w:ascii="宋体"/>
                <w:sz w:val="28"/>
                <w:szCs w:val="28"/>
              </w:rPr>
            </w:pPr>
            <w:r w:rsidRPr="00E226AA">
              <w:rPr>
                <w:rFonts w:ascii="宋体" w:hAnsi="宋体"/>
                <w:sz w:val="28"/>
                <w:szCs w:val="28"/>
              </w:rPr>
              <w:t>&gt;5M</w:t>
            </w:r>
            <w:r w:rsidRPr="00E226AA">
              <w:rPr>
                <w:rFonts w:ascii="宋体" w:hAnsi="宋体" w:hint="eastAsia"/>
                <w:sz w:val="28"/>
                <w:szCs w:val="28"/>
              </w:rPr>
              <w:t>Ω</w:t>
            </w:r>
          </w:p>
        </w:tc>
      </w:tr>
      <w:tr w:rsidR="0091695C" w:rsidRPr="00E226AA" w:rsidTr="002571C7">
        <w:trPr>
          <w:cantSplit/>
        </w:trPr>
        <w:tc>
          <w:tcPr>
            <w:tcW w:w="2103"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lastRenderedPageBreak/>
              <w:t>稳压精度</w:t>
            </w:r>
          </w:p>
        </w:tc>
        <w:tc>
          <w:tcPr>
            <w:tcW w:w="178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w:t>
            </w:r>
            <w:r w:rsidRPr="00E226AA">
              <w:rPr>
                <w:rFonts w:ascii="宋体" w:hAnsi="宋体"/>
                <w:sz w:val="28"/>
                <w:szCs w:val="28"/>
              </w:rPr>
              <w:t>1</w:t>
            </w:r>
            <w:r w:rsidRPr="00E226AA">
              <w:rPr>
                <w:rFonts w:ascii="宋体" w:hAnsi="宋体" w:hint="eastAsia"/>
                <w:sz w:val="28"/>
                <w:szCs w:val="28"/>
              </w:rPr>
              <w:t>～</w:t>
            </w:r>
            <w:r w:rsidRPr="00E226AA">
              <w:rPr>
                <w:rFonts w:ascii="宋体" w:hAnsi="宋体"/>
                <w:sz w:val="28"/>
                <w:szCs w:val="28"/>
              </w:rPr>
              <w:t>3 %</w:t>
            </w:r>
          </w:p>
        </w:tc>
        <w:tc>
          <w:tcPr>
            <w:tcW w:w="199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标称节电率</w:t>
            </w:r>
          </w:p>
        </w:tc>
        <w:tc>
          <w:tcPr>
            <w:tcW w:w="2730" w:type="dxa"/>
            <w:vAlign w:val="center"/>
          </w:tcPr>
          <w:p w:rsidR="0091695C" w:rsidRPr="00E226AA" w:rsidRDefault="0091695C" w:rsidP="002571C7">
            <w:pPr>
              <w:adjustRightInd w:val="0"/>
              <w:spacing w:line="480" w:lineRule="exact"/>
              <w:jc w:val="center"/>
              <w:rPr>
                <w:rFonts w:ascii="宋体"/>
                <w:sz w:val="28"/>
                <w:szCs w:val="28"/>
              </w:rPr>
            </w:pPr>
            <w:r w:rsidRPr="00E226AA">
              <w:rPr>
                <w:rFonts w:ascii="宋体" w:hAnsi="宋体"/>
                <w:sz w:val="28"/>
                <w:szCs w:val="28"/>
              </w:rPr>
              <w:t>20</w:t>
            </w:r>
            <w:r w:rsidRPr="00E226AA">
              <w:rPr>
                <w:rFonts w:ascii="宋体" w:hAnsi="宋体" w:hint="eastAsia"/>
                <w:sz w:val="28"/>
                <w:szCs w:val="28"/>
              </w:rPr>
              <w:t>％</w:t>
            </w:r>
            <w:r w:rsidRPr="00E226AA">
              <w:rPr>
                <w:rFonts w:ascii="宋体" w:hAnsi="宋体"/>
                <w:sz w:val="28"/>
                <w:szCs w:val="28"/>
              </w:rPr>
              <w:t xml:space="preserve"> </w:t>
            </w:r>
            <w:r w:rsidRPr="00E226AA">
              <w:rPr>
                <w:rFonts w:ascii="宋体" w:hAnsi="宋体" w:hint="eastAsia"/>
                <w:sz w:val="28"/>
                <w:szCs w:val="28"/>
              </w:rPr>
              <w:t>以上</w:t>
            </w:r>
          </w:p>
        </w:tc>
      </w:tr>
      <w:tr w:rsidR="0091695C" w:rsidRPr="00E226AA" w:rsidTr="002571C7">
        <w:trPr>
          <w:cantSplit/>
        </w:trPr>
        <w:tc>
          <w:tcPr>
            <w:tcW w:w="2103"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 xml:space="preserve">输出电压波形　　</w:t>
            </w:r>
          </w:p>
        </w:tc>
        <w:tc>
          <w:tcPr>
            <w:tcW w:w="178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 xml:space="preserve">正弦波　</w:t>
            </w:r>
          </w:p>
        </w:tc>
        <w:tc>
          <w:tcPr>
            <w:tcW w:w="199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连接方式</w:t>
            </w:r>
          </w:p>
        </w:tc>
        <w:tc>
          <w:tcPr>
            <w:tcW w:w="2730" w:type="dxa"/>
            <w:vAlign w:val="center"/>
          </w:tcPr>
          <w:p w:rsidR="0091695C" w:rsidRPr="00E226AA" w:rsidRDefault="0091695C" w:rsidP="002571C7">
            <w:pPr>
              <w:adjustRightInd w:val="0"/>
              <w:spacing w:line="480" w:lineRule="exact"/>
              <w:jc w:val="center"/>
              <w:rPr>
                <w:rFonts w:ascii="宋体"/>
                <w:sz w:val="28"/>
                <w:szCs w:val="28"/>
              </w:rPr>
            </w:pPr>
            <w:r w:rsidRPr="00E226AA">
              <w:rPr>
                <w:rFonts w:ascii="宋体" w:hAnsi="宋体" w:hint="eastAsia"/>
                <w:sz w:val="28"/>
                <w:szCs w:val="28"/>
              </w:rPr>
              <w:t>串联在电路中</w:t>
            </w:r>
          </w:p>
        </w:tc>
      </w:tr>
      <w:tr w:rsidR="0091695C" w:rsidRPr="00E226AA" w:rsidTr="002571C7">
        <w:trPr>
          <w:cantSplit/>
          <w:trHeight w:val="699"/>
        </w:trPr>
        <w:tc>
          <w:tcPr>
            <w:tcW w:w="2103"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短时过载能力</w:t>
            </w:r>
          </w:p>
        </w:tc>
        <w:tc>
          <w:tcPr>
            <w:tcW w:w="1785" w:type="dxa"/>
            <w:vAlign w:val="center"/>
          </w:tcPr>
          <w:p w:rsidR="0091695C" w:rsidRPr="00E226AA" w:rsidRDefault="0091695C" w:rsidP="002571C7">
            <w:pPr>
              <w:adjustRightInd w:val="0"/>
              <w:spacing w:line="480" w:lineRule="exact"/>
              <w:rPr>
                <w:rFonts w:ascii="宋体"/>
                <w:w w:val="90"/>
                <w:sz w:val="28"/>
                <w:szCs w:val="28"/>
              </w:rPr>
            </w:pPr>
            <w:r w:rsidRPr="00E226AA">
              <w:rPr>
                <w:rFonts w:ascii="宋体" w:hAnsi="宋体"/>
                <w:w w:val="90"/>
                <w:sz w:val="28"/>
                <w:szCs w:val="28"/>
              </w:rPr>
              <w:t>1.2</w:t>
            </w:r>
            <w:r w:rsidRPr="00E226AA">
              <w:rPr>
                <w:rFonts w:ascii="宋体" w:hAnsi="宋体" w:hint="eastAsia"/>
                <w:w w:val="90"/>
                <w:sz w:val="28"/>
                <w:szCs w:val="28"/>
              </w:rPr>
              <w:t>倍</w:t>
            </w:r>
          </w:p>
        </w:tc>
        <w:tc>
          <w:tcPr>
            <w:tcW w:w="1995" w:type="dxa"/>
            <w:vAlign w:val="center"/>
          </w:tcPr>
          <w:p w:rsidR="0091695C" w:rsidRPr="00E226AA" w:rsidRDefault="0091695C" w:rsidP="002571C7">
            <w:pPr>
              <w:adjustRightInd w:val="0"/>
              <w:spacing w:line="480" w:lineRule="exact"/>
              <w:rPr>
                <w:rFonts w:ascii="宋体"/>
                <w:sz w:val="28"/>
                <w:szCs w:val="28"/>
              </w:rPr>
            </w:pPr>
            <w:r w:rsidRPr="00E226AA">
              <w:rPr>
                <w:rFonts w:ascii="宋体" w:hAnsi="宋体" w:hint="eastAsia"/>
                <w:sz w:val="28"/>
                <w:szCs w:val="28"/>
              </w:rPr>
              <w:t>设计使用年限</w:t>
            </w:r>
          </w:p>
        </w:tc>
        <w:tc>
          <w:tcPr>
            <w:tcW w:w="2730" w:type="dxa"/>
            <w:vAlign w:val="center"/>
          </w:tcPr>
          <w:p w:rsidR="0091695C" w:rsidRPr="00E226AA" w:rsidRDefault="0091695C" w:rsidP="002571C7">
            <w:pPr>
              <w:adjustRightInd w:val="0"/>
              <w:spacing w:line="480" w:lineRule="exact"/>
              <w:jc w:val="center"/>
              <w:rPr>
                <w:rFonts w:ascii="宋体"/>
                <w:sz w:val="28"/>
                <w:szCs w:val="28"/>
              </w:rPr>
            </w:pPr>
            <w:r w:rsidRPr="00E226AA">
              <w:rPr>
                <w:rFonts w:ascii="宋体" w:hAnsi="宋体"/>
                <w:sz w:val="28"/>
                <w:szCs w:val="28"/>
              </w:rPr>
              <w:t>15</w:t>
            </w:r>
            <w:r w:rsidRPr="00E226AA">
              <w:rPr>
                <w:rFonts w:ascii="宋体" w:hAnsi="宋体" w:hint="eastAsia"/>
                <w:sz w:val="28"/>
                <w:szCs w:val="28"/>
              </w:rPr>
              <w:t>年</w:t>
            </w:r>
          </w:p>
        </w:tc>
      </w:tr>
    </w:tbl>
    <w:p w:rsidR="0091695C" w:rsidRPr="00CA18C5" w:rsidRDefault="0091695C" w:rsidP="0091695C">
      <w:pPr>
        <w:adjustRightInd w:val="0"/>
        <w:spacing w:line="480" w:lineRule="exact"/>
        <w:ind w:left="420"/>
        <w:rPr>
          <w:sz w:val="28"/>
          <w:szCs w:val="28"/>
        </w:rPr>
      </w:pPr>
    </w:p>
    <w:p w:rsidR="0091695C" w:rsidRPr="00453F23" w:rsidRDefault="0091695C" w:rsidP="0091695C">
      <w:pPr>
        <w:pStyle w:val="1"/>
        <w:numPr>
          <w:ilvl w:val="0"/>
          <w:numId w:val="1"/>
        </w:numPr>
        <w:adjustRightInd w:val="0"/>
        <w:spacing w:line="480" w:lineRule="exact"/>
        <w:ind w:firstLineChars="0"/>
        <w:rPr>
          <w:rFonts w:ascii="宋体" w:hAnsi="宋体"/>
          <w:sz w:val="28"/>
          <w:szCs w:val="28"/>
        </w:rPr>
      </w:pPr>
      <w:r w:rsidRPr="00453F23">
        <w:rPr>
          <w:rFonts w:ascii="宋体" w:hAnsi="宋体" w:hint="eastAsia"/>
          <w:sz w:val="28"/>
          <w:szCs w:val="28"/>
        </w:rPr>
        <w:t>产品质检报告</w:t>
      </w:r>
    </w:p>
    <w:p w:rsidR="0091695C" w:rsidRPr="00453F23" w:rsidRDefault="0091695C" w:rsidP="0091695C">
      <w:pPr>
        <w:adjustRightInd w:val="0"/>
        <w:spacing w:line="480" w:lineRule="exact"/>
        <w:ind w:firstLineChars="200" w:firstLine="560"/>
        <w:rPr>
          <w:rFonts w:ascii="宋体" w:hAnsi="宋体"/>
          <w:sz w:val="28"/>
          <w:szCs w:val="28"/>
        </w:rPr>
      </w:pPr>
      <w:r w:rsidRPr="00453F23">
        <w:rPr>
          <w:rFonts w:ascii="宋体" w:hAnsi="宋体" w:hint="eastAsia"/>
          <w:sz w:val="28"/>
          <w:szCs w:val="28"/>
        </w:rPr>
        <w:t>投标产品必须具备由省级专业检测机构出具的检测报告。</w:t>
      </w:r>
    </w:p>
    <w:p w:rsidR="0091695C" w:rsidRPr="00453F23" w:rsidRDefault="0091695C" w:rsidP="0091695C">
      <w:pPr>
        <w:pStyle w:val="1"/>
        <w:numPr>
          <w:ilvl w:val="0"/>
          <w:numId w:val="1"/>
        </w:numPr>
        <w:adjustRightInd w:val="0"/>
        <w:spacing w:line="480" w:lineRule="exact"/>
        <w:ind w:firstLineChars="0"/>
        <w:rPr>
          <w:rFonts w:ascii="宋体" w:hAnsi="宋体"/>
          <w:sz w:val="28"/>
          <w:szCs w:val="28"/>
        </w:rPr>
      </w:pPr>
      <w:r w:rsidRPr="00453F23">
        <w:rPr>
          <w:rFonts w:ascii="宋体" w:hAnsi="宋体" w:hint="eastAsia"/>
          <w:sz w:val="28"/>
          <w:szCs w:val="28"/>
        </w:rPr>
        <w:t>项目报价及设备配置清单</w:t>
      </w:r>
    </w:p>
    <w:p w:rsidR="0091695C" w:rsidRPr="00453F23" w:rsidRDefault="0091695C" w:rsidP="0091695C">
      <w:pPr>
        <w:adjustRightInd w:val="0"/>
        <w:spacing w:line="480" w:lineRule="exact"/>
        <w:ind w:firstLineChars="200" w:firstLine="560"/>
        <w:rPr>
          <w:rFonts w:ascii="宋体" w:hAnsi="宋体"/>
          <w:sz w:val="28"/>
          <w:szCs w:val="28"/>
        </w:rPr>
      </w:pPr>
      <w:r w:rsidRPr="00453F23">
        <w:rPr>
          <w:rFonts w:ascii="宋体" w:hAnsi="宋体" w:hint="eastAsia"/>
          <w:sz w:val="28"/>
          <w:szCs w:val="28"/>
        </w:rPr>
        <w:t>提供详细的配置明细，报价为人民币含税价格。</w:t>
      </w:r>
      <w:r>
        <w:rPr>
          <w:rFonts w:ascii="宋体" w:hAnsi="宋体" w:hint="eastAsia"/>
          <w:sz w:val="28"/>
          <w:szCs w:val="28"/>
        </w:rPr>
        <w:t>总价报价包括设备、安装、调试、运输、辅料、税收等全部费用</w:t>
      </w:r>
    </w:p>
    <w:p w:rsidR="0091695C" w:rsidRPr="00453F23" w:rsidRDefault="0091695C" w:rsidP="0091695C">
      <w:pPr>
        <w:numPr>
          <w:ilvl w:val="0"/>
          <w:numId w:val="1"/>
        </w:numPr>
        <w:adjustRightInd w:val="0"/>
        <w:spacing w:line="480" w:lineRule="exact"/>
        <w:rPr>
          <w:rFonts w:ascii="宋体" w:hAnsi="宋体"/>
          <w:sz w:val="28"/>
          <w:szCs w:val="28"/>
        </w:rPr>
      </w:pPr>
      <w:r w:rsidRPr="00453F23">
        <w:rPr>
          <w:rFonts w:ascii="宋体" w:hAnsi="宋体" w:hint="eastAsia"/>
          <w:sz w:val="28"/>
          <w:szCs w:val="28"/>
        </w:rPr>
        <w:t>产品</w:t>
      </w:r>
      <w:r>
        <w:rPr>
          <w:rFonts w:ascii="宋体" w:hAnsi="宋体" w:hint="eastAsia"/>
          <w:sz w:val="28"/>
          <w:szCs w:val="28"/>
        </w:rPr>
        <w:t>型号及</w:t>
      </w:r>
      <w:r w:rsidRPr="00453F23">
        <w:rPr>
          <w:rFonts w:ascii="宋体" w:hAnsi="宋体" w:hint="eastAsia"/>
          <w:sz w:val="28"/>
          <w:szCs w:val="28"/>
        </w:rPr>
        <w:t>数量</w:t>
      </w:r>
    </w:p>
    <w:p w:rsidR="0091695C" w:rsidRDefault="0091695C" w:rsidP="0091695C">
      <w:pPr>
        <w:adjustRightInd w:val="0"/>
        <w:spacing w:line="480" w:lineRule="exact"/>
        <w:ind w:left="420"/>
        <w:rPr>
          <w:rFonts w:ascii="宋体" w:hAnsi="宋体"/>
          <w:sz w:val="28"/>
          <w:szCs w:val="28"/>
        </w:rPr>
      </w:pPr>
      <w:r w:rsidRPr="00453F23">
        <w:rPr>
          <w:rFonts w:ascii="宋体" w:hAnsi="宋体" w:hint="eastAsia"/>
          <w:sz w:val="28"/>
          <w:szCs w:val="28"/>
        </w:rPr>
        <w:t>产品型号</w:t>
      </w:r>
      <w:r w:rsidRPr="00453F23">
        <w:rPr>
          <w:rFonts w:ascii="宋体" w:hAnsi="宋体"/>
          <w:sz w:val="28"/>
          <w:szCs w:val="28"/>
        </w:rPr>
        <w:t>A6-L250</w:t>
      </w:r>
      <w:r w:rsidRPr="00453F23">
        <w:rPr>
          <w:rFonts w:ascii="宋体" w:hAnsi="宋体" w:hint="eastAsia"/>
          <w:sz w:val="28"/>
          <w:szCs w:val="28"/>
        </w:rPr>
        <w:t>A</w:t>
      </w:r>
      <w:r w:rsidRPr="00453F23">
        <w:rPr>
          <w:rFonts w:ascii="宋体" w:hAnsi="宋体"/>
          <w:sz w:val="28"/>
          <w:szCs w:val="28"/>
        </w:rPr>
        <w:t>-S3</w:t>
      </w:r>
      <w:r w:rsidRPr="00453F23">
        <w:rPr>
          <w:rFonts w:ascii="宋体" w:hAnsi="宋体" w:hint="eastAsia"/>
          <w:sz w:val="28"/>
          <w:szCs w:val="28"/>
        </w:rPr>
        <w:t>（参考），数量</w:t>
      </w:r>
      <w:r w:rsidR="00E608B3">
        <w:rPr>
          <w:rFonts w:ascii="宋体" w:hAnsi="宋体" w:hint="eastAsia"/>
          <w:sz w:val="28"/>
          <w:szCs w:val="28"/>
        </w:rPr>
        <w:t>4</w:t>
      </w:r>
      <w:r w:rsidRPr="00453F23">
        <w:rPr>
          <w:rFonts w:ascii="宋体" w:hAnsi="宋体" w:hint="eastAsia"/>
          <w:sz w:val="28"/>
          <w:szCs w:val="28"/>
        </w:rPr>
        <w:t>套。</w:t>
      </w:r>
    </w:p>
    <w:p w:rsidR="0091695C" w:rsidRDefault="0091695C" w:rsidP="0091695C">
      <w:pPr>
        <w:adjustRightInd w:val="0"/>
        <w:spacing w:line="480" w:lineRule="exact"/>
        <w:ind w:left="420"/>
        <w:rPr>
          <w:rFonts w:ascii="宋体" w:hAnsi="宋体"/>
          <w:sz w:val="28"/>
          <w:szCs w:val="28"/>
        </w:rPr>
      </w:pPr>
      <w:r>
        <w:rPr>
          <w:rFonts w:ascii="宋体" w:hAnsi="宋体" w:hint="eastAsia"/>
          <w:sz w:val="28"/>
          <w:szCs w:val="28"/>
        </w:rPr>
        <w:t>产品数量：</w:t>
      </w:r>
    </w:p>
    <w:tbl>
      <w:tblPr>
        <w:tblW w:w="4464" w:type="pct"/>
        <w:jc w:val="center"/>
        <w:tblInd w:w="-732" w:type="dxa"/>
        <w:tblBorders>
          <w:top w:val="single" w:sz="4" w:space="0" w:color="auto"/>
          <w:left w:val="single" w:sz="4" w:space="0" w:color="auto"/>
          <w:bottom w:val="single" w:sz="4" w:space="0" w:color="auto"/>
          <w:right w:val="single" w:sz="4" w:space="0" w:color="auto"/>
        </w:tblBorders>
        <w:tblLook w:val="0000"/>
      </w:tblPr>
      <w:tblGrid>
        <w:gridCol w:w="1016"/>
        <w:gridCol w:w="3222"/>
        <w:gridCol w:w="2028"/>
        <w:gridCol w:w="1348"/>
      </w:tblGrid>
      <w:tr w:rsidR="0091695C" w:rsidRPr="00E55062" w:rsidTr="002571C7">
        <w:trPr>
          <w:trHeight w:val="873"/>
          <w:jc w:val="center"/>
        </w:trPr>
        <w:tc>
          <w:tcPr>
            <w:tcW w:w="667" w:type="pct"/>
            <w:tcBorders>
              <w:top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rFonts w:hint="eastAsia"/>
                <w:sz w:val="28"/>
                <w:szCs w:val="28"/>
              </w:rPr>
              <w:t>序号</w:t>
            </w:r>
          </w:p>
        </w:tc>
        <w:tc>
          <w:tcPr>
            <w:tcW w:w="2116"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jc w:val="center"/>
              <w:rPr>
                <w:sz w:val="28"/>
                <w:szCs w:val="28"/>
              </w:rPr>
            </w:pPr>
            <w:r w:rsidRPr="00E226AA">
              <w:rPr>
                <w:rFonts w:hint="eastAsia"/>
                <w:sz w:val="28"/>
                <w:szCs w:val="28"/>
              </w:rPr>
              <w:t>照明回路</w:t>
            </w:r>
          </w:p>
        </w:tc>
        <w:tc>
          <w:tcPr>
            <w:tcW w:w="1332"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rFonts w:hint="eastAsia"/>
                <w:sz w:val="28"/>
                <w:szCs w:val="28"/>
              </w:rPr>
              <w:t>型号规格</w:t>
            </w:r>
          </w:p>
        </w:tc>
        <w:tc>
          <w:tcPr>
            <w:tcW w:w="885"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rFonts w:hint="eastAsia"/>
                <w:sz w:val="28"/>
                <w:szCs w:val="28"/>
              </w:rPr>
              <w:t>数量</w:t>
            </w:r>
          </w:p>
          <w:p w:rsidR="0091695C" w:rsidRPr="00E226AA" w:rsidRDefault="0091695C" w:rsidP="002571C7">
            <w:pPr>
              <w:spacing w:line="440" w:lineRule="exact"/>
              <w:jc w:val="center"/>
              <w:rPr>
                <w:sz w:val="28"/>
                <w:szCs w:val="28"/>
              </w:rPr>
            </w:pPr>
            <w:r w:rsidRPr="00E226AA">
              <w:rPr>
                <w:rFonts w:hint="eastAsia"/>
                <w:sz w:val="28"/>
                <w:szCs w:val="28"/>
              </w:rPr>
              <w:t>（台）</w:t>
            </w:r>
          </w:p>
        </w:tc>
      </w:tr>
      <w:tr w:rsidR="0091695C" w:rsidRPr="00BC3B70" w:rsidTr="002571C7">
        <w:trPr>
          <w:trHeight w:val="512"/>
          <w:jc w:val="center"/>
        </w:trPr>
        <w:tc>
          <w:tcPr>
            <w:tcW w:w="667" w:type="pct"/>
            <w:tcBorders>
              <w:top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1</w:t>
            </w:r>
          </w:p>
        </w:tc>
        <w:tc>
          <w:tcPr>
            <w:tcW w:w="2116" w:type="pct"/>
            <w:tcBorders>
              <w:top w:val="single" w:sz="4" w:space="0" w:color="auto"/>
              <w:left w:val="single" w:sz="4" w:space="0" w:color="auto"/>
              <w:bottom w:val="single" w:sz="4" w:space="0" w:color="auto"/>
              <w:right w:val="single" w:sz="4" w:space="0" w:color="auto"/>
            </w:tcBorders>
            <w:vAlign w:val="center"/>
          </w:tcPr>
          <w:p w:rsidR="0091695C" w:rsidRPr="00E226AA" w:rsidRDefault="009F5668" w:rsidP="002571C7">
            <w:pPr>
              <w:jc w:val="center"/>
              <w:rPr>
                <w:sz w:val="28"/>
                <w:szCs w:val="28"/>
              </w:rPr>
            </w:pPr>
            <w:r>
              <w:rPr>
                <w:rFonts w:hint="eastAsia"/>
                <w:sz w:val="28"/>
                <w:szCs w:val="28"/>
              </w:rPr>
              <w:t>教学楼</w:t>
            </w:r>
            <w:r>
              <w:rPr>
                <w:rFonts w:hint="eastAsia"/>
                <w:sz w:val="28"/>
                <w:szCs w:val="28"/>
              </w:rPr>
              <w:t>A</w:t>
            </w:r>
            <w:r>
              <w:rPr>
                <w:rFonts w:hint="eastAsia"/>
                <w:sz w:val="28"/>
                <w:szCs w:val="28"/>
              </w:rPr>
              <w:t>楼</w:t>
            </w:r>
            <w:r w:rsidR="0091695C" w:rsidRPr="00E226AA">
              <w:rPr>
                <w:rFonts w:hint="eastAsia"/>
                <w:sz w:val="28"/>
                <w:szCs w:val="28"/>
              </w:rPr>
              <w:t>照明</w:t>
            </w:r>
          </w:p>
        </w:tc>
        <w:tc>
          <w:tcPr>
            <w:tcW w:w="1332"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A6-L250-S3</w:t>
            </w:r>
          </w:p>
        </w:tc>
        <w:tc>
          <w:tcPr>
            <w:tcW w:w="885"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1</w:t>
            </w:r>
          </w:p>
        </w:tc>
      </w:tr>
      <w:tr w:rsidR="0091695C" w:rsidTr="002571C7">
        <w:trPr>
          <w:trHeight w:val="512"/>
          <w:jc w:val="center"/>
        </w:trPr>
        <w:tc>
          <w:tcPr>
            <w:tcW w:w="667" w:type="pct"/>
            <w:tcBorders>
              <w:top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2</w:t>
            </w:r>
          </w:p>
        </w:tc>
        <w:tc>
          <w:tcPr>
            <w:tcW w:w="2116" w:type="pct"/>
            <w:tcBorders>
              <w:top w:val="single" w:sz="4" w:space="0" w:color="auto"/>
              <w:left w:val="single" w:sz="4" w:space="0" w:color="auto"/>
              <w:bottom w:val="single" w:sz="4" w:space="0" w:color="auto"/>
              <w:right w:val="single" w:sz="4" w:space="0" w:color="auto"/>
            </w:tcBorders>
            <w:vAlign w:val="center"/>
          </w:tcPr>
          <w:p w:rsidR="0091695C" w:rsidRPr="00E226AA" w:rsidRDefault="009F5668" w:rsidP="002571C7">
            <w:pPr>
              <w:jc w:val="center"/>
              <w:rPr>
                <w:sz w:val="28"/>
                <w:szCs w:val="28"/>
              </w:rPr>
            </w:pPr>
            <w:r>
              <w:rPr>
                <w:rFonts w:hint="eastAsia"/>
                <w:sz w:val="28"/>
                <w:szCs w:val="28"/>
              </w:rPr>
              <w:t>教学楼</w:t>
            </w:r>
            <w:r>
              <w:rPr>
                <w:rFonts w:hint="eastAsia"/>
                <w:sz w:val="28"/>
                <w:szCs w:val="28"/>
              </w:rPr>
              <w:t>D</w:t>
            </w:r>
            <w:r>
              <w:rPr>
                <w:rFonts w:hint="eastAsia"/>
                <w:sz w:val="28"/>
                <w:szCs w:val="28"/>
              </w:rPr>
              <w:t>楼</w:t>
            </w:r>
            <w:r w:rsidR="0091695C" w:rsidRPr="00E226AA">
              <w:rPr>
                <w:rFonts w:hint="eastAsia"/>
                <w:sz w:val="28"/>
                <w:szCs w:val="28"/>
              </w:rPr>
              <w:t>照明</w:t>
            </w:r>
          </w:p>
        </w:tc>
        <w:tc>
          <w:tcPr>
            <w:tcW w:w="1332"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A6-L250-S3</w:t>
            </w:r>
          </w:p>
        </w:tc>
        <w:tc>
          <w:tcPr>
            <w:tcW w:w="885"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1</w:t>
            </w:r>
          </w:p>
        </w:tc>
      </w:tr>
      <w:tr w:rsidR="0091695C" w:rsidTr="002571C7">
        <w:trPr>
          <w:trHeight w:val="512"/>
          <w:jc w:val="center"/>
        </w:trPr>
        <w:tc>
          <w:tcPr>
            <w:tcW w:w="667" w:type="pct"/>
            <w:tcBorders>
              <w:top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3</w:t>
            </w:r>
          </w:p>
        </w:tc>
        <w:tc>
          <w:tcPr>
            <w:tcW w:w="2116" w:type="pct"/>
            <w:tcBorders>
              <w:top w:val="single" w:sz="4" w:space="0" w:color="auto"/>
              <w:left w:val="single" w:sz="4" w:space="0" w:color="auto"/>
              <w:bottom w:val="single" w:sz="4" w:space="0" w:color="auto"/>
              <w:right w:val="single" w:sz="4" w:space="0" w:color="auto"/>
            </w:tcBorders>
            <w:vAlign w:val="center"/>
          </w:tcPr>
          <w:p w:rsidR="0091695C" w:rsidRPr="00E226AA" w:rsidRDefault="009F5668" w:rsidP="002571C7">
            <w:pPr>
              <w:jc w:val="center"/>
              <w:rPr>
                <w:sz w:val="28"/>
                <w:szCs w:val="28"/>
              </w:rPr>
            </w:pPr>
            <w:r>
              <w:rPr>
                <w:rFonts w:hint="eastAsia"/>
                <w:sz w:val="28"/>
                <w:szCs w:val="28"/>
              </w:rPr>
              <w:t>教学楼</w:t>
            </w:r>
            <w:r>
              <w:rPr>
                <w:rFonts w:hint="eastAsia"/>
                <w:sz w:val="28"/>
                <w:szCs w:val="28"/>
              </w:rPr>
              <w:t>C</w:t>
            </w:r>
            <w:r>
              <w:rPr>
                <w:rFonts w:hint="eastAsia"/>
                <w:sz w:val="28"/>
                <w:szCs w:val="28"/>
              </w:rPr>
              <w:t>楼</w:t>
            </w:r>
            <w:r w:rsidR="0091695C" w:rsidRPr="00E226AA">
              <w:rPr>
                <w:rFonts w:hint="eastAsia"/>
                <w:sz w:val="28"/>
                <w:szCs w:val="28"/>
              </w:rPr>
              <w:t>照明</w:t>
            </w:r>
          </w:p>
        </w:tc>
        <w:tc>
          <w:tcPr>
            <w:tcW w:w="1332"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A6-L250-S3</w:t>
            </w:r>
          </w:p>
        </w:tc>
        <w:tc>
          <w:tcPr>
            <w:tcW w:w="885"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1</w:t>
            </w:r>
          </w:p>
        </w:tc>
      </w:tr>
      <w:tr w:rsidR="0091695C" w:rsidTr="002571C7">
        <w:trPr>
          <w:trHeight w:val="512"/>
          <w:jc w:val="center"/>
        </w:trPr>
        <w:tc>
          <w:tcPr>
            <w:tcW w:w="667" w:type="pct"/>
            <w:tcBorders>
              <w:top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4</w:t>
            </w:r>
          </w:p>
        </w:tc>
        <w:tc>
          <w:tcPr>
            <w:tcW w:w="2116"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jc w:val="center"/>
              <w:rPr>
                <w:sz w:val="28"/>
                <w:szCs w:val="28"/>
              </w:rPr>
            </w:pPr>
            <w:r w:rsidRPr="00E226AA">
              <w:rPr>
                <w:rFonts w:hint="eastAsia"/>
                <w:sz w:val="28"/>
                <w:szCs w:val="28"/>
              </w:rPr>
              <w:t>实训</w:t>
            </w:r>
            <w:r w:rsidR="009F5668">
              <w:rPr>
                <w:rFonts w:hint="eastAsia"/>
                <w:sz w:val="28"/>
                <w:szCs w:val="28"/>
              </w:rPr>
              <w:t>1</w:t>
            </w:r>
            <w:r w:rsidRPr="00E226AA">
              <w:rPr>
                <w:rFonts w:hint="eastAsia"/>
                <w:sz w:val="28"/>
                <w:szCs w:val="28"/>
              </w:rPr>
              <w:t>号楼</w:t>
            </w:r>
            <w:r w:rsidR="009F5668">
              <w:rPr>
                <w:rFonts w:hint="eastAsia"/>
                <w:sz w:val="28"/>
                <w:szCs w:val="28"/>
              </w:rPr>
              <w:t>三</w:t>
            </w:r>
            <w:r w:rsidR="009F5668">
              <w:rPr>
                <w:rFonts w:hint="eastAsia"/>
                <w:sz w:val="28"/>
                <w:szCs w:val="28"/>
              </w:rPr>
              <w:t>--</w:t>
            </w:r>
            <w:r w:rsidR="009F5668">
              <w:rPr>
                <w:rFonts w:hint="eastAsia"/>
                <w:sz w:val="28"/>
                <w:szCs w:val="28"/>
              </w:rPr>
              <w:t>七层</w:t>
            </w:r>
            <w:r w:rsidRPr="00E226AA">
              <w:rPr>
                <w:rFonts w:hint="eastAsia"/>
                <w:sz w:val="28"/>
                <w:szCs w:val="28"/>
              </w:rPr>
              <w:t>照明</w:t>
            </w:r>
          </w:p>
        </w:tc>
        <w:tc>
          <w:tcPr>
            <w:tcW w:w="1332"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A6-L250-S3</w:t>
            </w:r>
          </w:p>
        </w:tc>
        <w:tc>
          <w:tcPr>
            <w:tcW w:w="885"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sz w:val="28"/>
                <w:szCs w:val="28"/>
              </w:rPr>
              <w:t>1</w:t>
            </w:r>
          </w:p>
        </w:tc>
      </w:tr>
      <w:tr w:rsidR="0091695C" w:rsidTr="002571C7">
        <w:trPr>
          <w:trHeight w:val="512"/>
          <w:jc w:val="center"/>
        </w:trPr>
        <w:tc>
          <w:tcPr>
            <w:tcW w:w="667" w:type="pct"/>
            <w:tcBorders>
              <w:top w:val="single" w:sz="4" w:space="0" w:color="auto"/>
              <w:bottom w:val="single" w:sz="4" w:space="0" w:color="auto"/>
              <w:right w:val="single" w:sz="4" w:space="0" w:color="auto"/>
            </w:tcBorders>
            <w:vAlign w:val="center"/>
          </w:tcPr>
          <w:p w:rsidR="0091695C" w:rsidRPr="00E226AA" w:rsidRDefault="009F5668" w:rsidP="002571C7">
            <w:pPr>
              <w:spacing w:line="440" w:lineRule="exact"/>
              <w:jc w:val="center"/>
              <w:rPr>
                <w:sz w:val="28"/>
                <w:szCs w:val="28"/>
              </w:rPr>
            </w:pPr>
            <w:r>
              <w:rPr>
                <w:rFonts w:hint="eastAsia"/>
                <w:sz w:val="28"/>
                <w:szCs w:val="28"/>
              </w:rPr>
              <w:t>5</w:t>
            </w:r>
          </w:p>
        </w:tc>
        <w:tc>
          <w:tcPr>
            <w:tcW w:w="2116"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jc w:val="center"/>
              <w:rPr>
                <w:sz w:val="28"/>
                <w:szCs w:val="28"/>
              </w:rPr>
            </w:pPr>
            <w:r w:rsidRPr="00E226AA">
              <w:rPr>
                <w:rFonts w:hint="eastAsia"/>
                <w:sz w:val="28"/>
                <w:szCs w:val="28"/>
              </w:rPr>
              <w:t>电缆</w:t>
            </w:r>
            <w:r>
              <w:rPr>
                <w:rFonts w:hint="eastAsia"/>
                <w:sz w:val="28"/>
                <w:szCs w:val="28"/>
              </w:rPr>
              <w:t>、线槽等</w:t>
            </w:r>
          </w:p>
        </w:tc>
        <w:tc>
          <w:tcPr>
            <w:tcW w:w="1332" w:type="pct"/>
            <w:tcBorders>
              <w:top w:val="single" w:sz="4" w:space="0" w:color="auto"/>
              <w:left w:val="single" w:sz="4" w:space="0" w:color="auto"/>
              <w:bottom w:val="single" w:sz="4" w:space="0" w:color="auto"/>
              <w:right w:val="single" w:sz="4" w:space="0" w:color="auto"/>
            </w:tcBorders>
            <w:vAlign w:val="center"/>
          </w:tcPr>
          <w:p w:rsidR="0091695C" w:rsidRPr="00E226AA" w:rsidRDefault="0091695C" w:rsidP="002571C7">
            <w:pPr>
              <w:spacing w:line="440" w:lineRule="exact"/>
              <w:jc w:val="center"/>
              <w:rPr>
                <w:sz w:val="28"/>
                <w:szCs w:val="28"/>
              </w:rPr>
            </w:pPr>
            <w:r w:rsidRPr="00E226AA">
              <w:rPr>
                <w:rFonts w:hint="eastAsia"/>
                <w:sz w:val="28"/>
                <w:szCs w:val="28"/>
              </w:rPr>
              <w:t>3x120mm2</w:t>
            </w:r>
          </w:p>
        </w:tc>
        <w:tc>
          <w:tcPr>
            <w:tcW w:w="885" w:type="pct"/>
            <w:tcBorders>
              <w:top w:val="single" w:sz="4" w:space="0" w:color="auto"/>
              <w:left w:val="single" w:sz="4" w:space="0" w:color="auto"/>
              <w:bottom w:val="single" w:sz="4" w:space="0" w:color="auto"/>
              <w:right w:val="single" w:sz="4" w:space="0" w:color="auto"/>
            </w:tcBorders>
            <w:vAlign w:val="center"/>
          </w:tcPr>
          <w:p w:rsidR="0091695C" w:rsidRPr="00E226AA" w:rsidRDefault="009F5668" w:rsidP="002571C7">
            <w:pPr>
              <w:spacing w:line="440" w:lineRule="exact"/>
              <w:jc w:val="center"/>
              <w:rPr>
                <w:sz w:val="28"/>
                <w:szCs w:val="28"/>
              </w:rPr>
            </w:pPr>
            <w:r>
              <w:rPr>
                <w:rFonts w:hint="eastAsia"/>
                <w:sz w:val="28"/>
                <w:szCs w:val="28"/>
              </w:rPr>
              <w:t>6</w:t>
            </w:r>
            <w:r w:rsidR="0091695C" w:rsidRPr="00E226AA">
              <w:rPr>
                <w:rFonts w:hint="eastAsia"/>
                <w:sz w:val="28"/>
                <w:szCs w:val="28"/>
              </w:rPr>
              <w:t>0</w:t>
            </w:r>
            <w:r w:rsidR="0091695C" w:rsidRPr="00E226AA">
              <w:rPr>
                <w:rFonts w:hint="eastAsia"/>
                <w:sz w:val="28"/>
                <w:szCs w:val="28"/>
              </w:rPr>
              <w:t>米</w:t>
            </w:r>
          </w:p>
        </w:tc>
      </w:tr>
    </w:tbl>
    <w:p w:rsidR="0091695C" w:rsidRPr="00453F23" w:rsidRDefault="0091695C" w:rsidP="0091695C">
      <w:pPr>
        <w:adjustRightInd w:val="0"/>
        <w:spacing w:line="480" w:lineRule="exact"/>
        <w:ind w:left="420"/>
        <w:rPr>
          <w:rFonts w:ascii="宋体" w:hAnsi="宋体"/>
          <w:sz w:val="28"/>
          <w:szCs w:val="28"/>
        </w:rPr>
      </w:pPr>
    </w:p>
    <w:p w:rsidR="0091695C" w:rsidRPr="00453F23" w:rsidRDefault="0091695C" w:rsidP="0091695C">
      <w:pPr>
        <w:pStyle w:val="1"/>
        <w:numPr>
          <w:ilvl w:val="0"/>
          <w:numId w:val="1"/>
        </w:numPr>
        <w:adjustRightInd w:val="0"/>
        <w:spacing w:line="480" w:lineRule="exact"/>
        <w:ind w:firstLineChars="0"/>
        <w:rPr>
          <w:rFonts w:ascii="宋体" w:hAnsi="宋体"/>
          <w:sz w:val="28"/>
          <w:szCs w:val="28"/>
        </w:rPr>
      </w:pPr>
      <w:r w:rsidRPr="00453F23">
        <w:rPr>
          <w:rFonts w:ascii="宋体" w:hAnsi="宋体" w:hint="eastAsia"/>
          <w:sz w:val="28"/>
          <w:szCs w:val="28"/>
        </w:rPr>
        <w:t>项目平均节电率</w:t>
      </w:r>
    </w:p>
    <w:p w:rsidR="0091695C" w:rsidRPr="00453F23" w:rsidRDefault="0091695C" w:rsidP="0091695C">
      <w:pPr>
        <w:adjustRightInd w:val="0"/>
        <w:spacing w:line="480" w:lineRule="exact"/>
        <w:ind w:firstLineChars="200" w:firstLine="560"/>
        <w:rPr>
          <w:rFonts w:ascii="宋体" w:hAnsi="宋体"/>
          <w:sz w:val="28"/>
          <w:szCs w:val="28"/>
        </w:rPr>
      </w:pPr>
      <w:r w:rsidRPr="00453F23">
        <w:rPr>
          <w:rFonts w:ascii="宋体" w:hAnsi="宋体" w:hint="eastAsia"/>
          <w:sz w:val="28"/>
          <w:szCs w:val="28"/>
        </w:rPr>
        <w:t>承诺平均节电率不低于</w:t>
      </w:r>
      <w:r w:rsidRPr="00453F23">
        <w:rPr>
          <w:rFonts w:ascii="宋体" w:hAnsi="宋体"/>
          <w:sz w:val="28"/>
          <w:szCs w:val="28"/>
        </w:rPr>
        <w:t>20%</w:t>
      </w:r>
      <w:r w:rsidRPr="00453F23">
        <w:rPr>
          <w:rFonts w:ascii="宋体" w:hAnsi="宋体" w:hint="eastAsia"/>
          <w:sz w:val="28"/>
          <w:szCs w:val="28"/>
        </w:rPr>
        <w:t>。</w:t>
      </w:r>
    </w:p>
    <w:p w:rsidR="0091695C" w:rsidRPr="00453F23" w:rsidRDefault="0091695C" w:rsidP="0091695C">
      <w:pPr>
        <w:pStyle w:val="1"/>
        <w:numPr>
          <w:ilvl w:val="0"/>
          <w:numId w:val="1"/>
        </w:numPr>
        <w:adjustRightInd w:val="0"/>
        <w:spacing w:line="480" w:lineRule="exact"/>
        <w:ind w:firstLineChars="0"/>
        <w:rPr>
          <w:rFonts w:ascii="宋体" w:hAnsi="宋体"/>
          <w:sz w:val="28"/>
          <w:szCs w:val="28"/>
        </w:rPr>
      </w:pPr>
      <w:r w:rsidRPr="00453F23">
        <w:rPr>
          <w:rFonts w:ascii="宋体" w:hAnsi="宋体" w:hint="eastAsia"/>
          <w:sz w:val="28"/>
          <w:szCs w:val="28"/>
        </w:rPr>
        <w:t>项目验收标准</w:t>
      </w:r>
    </w:p>
    <w:p w:rsidR="0091695C" w:rsidRPr="00453F23" w:rsidRDefault="0091695C" w:rsidP="0091695C">
      <w:pPr>
        <w:adjustRightInd w:val="0"/>
        <w:spacing w:line="480" w:lineRule="exact"/>
        <w:ind w:firstLineChars="200" w:firstLine="560"/>
        <w:rPr>
          <w:rFonts w:ascii="宋体" w:hAnsi="宋体"/>
          <w:sz w:val="28"/>
          <w:szCs w:val="28"/>
        </w:rPr>
      </w:pPr>
      <w:r w:rsidRPr="00453F23">
        <w:rPr>
          <w:rFonts w:ascii="宋体" w:hAnsi="宋体" w:hint="eastAsia"/>
          <w:sz w:val="28"/>
          <w:szCs w:val="28"/>
        </w:rPr>
        <w:t>按实测值平均节电率不低于承诺节电率。</w:t>
      </w:r>
    </w:p>
    <w:p w:rsidR="0091695C" w:rsidRPr="00453F23" w:rsidRDefault="0091695C" w:rsidP="0091695C">
      <w:pPr>
        <w:pStyle w:val="1"/>
        <w:numPr>
          <w:ilvl w:val="0"/>
          <w:numId w:val="1"/>
        </w:numPr>
        <w:adjustRightInd w:val="0"/>
        <w:spacing w:line="480" w:lineRule="exact"/>
        <w:ind w:firstLineChars="0"/>
        <w:rPr>
          <w:rFonts w:ascii="宋体" w:hAnsi="宋体"/>
          <w:sz w:val="28"/>
          <w:szCs w:val="28"/>
        </w:rPr>
      </w:pPr>
      <w:r w:rsidRPr="00453F23">
        <w:rPr>
          <w:rFonts w:ascii="宋体" w:hAnsi="宋体" w:hint="eastAsia"/>
          <w:sz w:val="28"/>
          <w:szCs w:val="28"/>
        </w:rPr>
        <w:t>售后维护</w:t>
      </w:r>
    </w:p>
    <w:p w:rsidR="0091695C" w:rsidRPr="00453F23" w:rsidRDefault="0091695C" w:rsidP="0091695C">
      <w:pPr>
        <w:adjustRightInd w:val="0"/>
        <w:spacing w:line="480" w:lineRule="exact"/>
        <w:ind w:firstLineChars="200" w:firstLine="560"/>
        <w:rPr>
          <w:rFonts w:ascii="宋体" w:hAnsi="宋体"/>
          <w:sz w:val="28"/>
          <w:szCs w:val="28"/>
        </w:rPr>
      </w:pPr>
      <w:r w:rsidRPr="00453F23">
        <w:rPr>
          <w:rFonts w:ascii="宋体" w:hAnsi="宋体" w:hint="eastAsia"/>
          <w:sz w:val="28"/>
          <w:szCs w:val="28"/>
        </w:rPr>
        <w:t>产品质保期一年以上，终身售后服务。</w:t>
      </w:r>
    </w:p>
    <w:p w:rsidR="0091695C" w:rsidRPr="00453F23" w:rsidRDefault="0091695C" w:rsidP="0091695C">
      <w:pPr>
        <w:widowControl/>
        <w:shd w:val="clear" w:color="auto" w:fill="FFFFFF"/>
        <w:adjustRightInd w:val="0"/>
        <w:spacing w:line="480" w:lineRule="exact"/>
        <w:jc w:val="left"/>
        <w:rPr>
          <w:rFonts w:ascii="宋体" w:hAnsi="宋体" w:cs="Arial"/>
          <w:kern w:val="0"/>
          <w:sz w:val="28"/>
          <w:szCs w:val="28"/>
        </w:rPr>
      </w:pPr>
      <w:r w:rsidRPr="00453F23">
        <w:rPr>
          <w:rFonts w:ascii="宋体" w:hAnsi="宋体" w:hint="eastAsia"/>
          <w:sz w:val="28"/>
          <w:szCs w:val="28"/>
        </w:rPr>
        <w:lastRenderedPageBreak/>
        <w:t>8.</w:t>
      </w:r>
      <w:r w:rsidRPr="00453F23">
        <w:rPr>
          <w:rFonts w:ascii="宋体" w:hAnsi="宋体" w:cs="Arial" w:hint="eastAsia"/>
          <w:b/>
          <w:bCs/>
          <w:kern w:val="0"/>
          <w:sz w:val="28"/>
          <w:szCs w:val="28"/>
        </w:rPr>
        <w:t xml:space="preserve"> </w:t>
      </w:r>
      <w:r w:rsidRPr="00C671A4">
        <w:rPr>
          <w:rFonts w:ascii="宋体" w:hAnsi="宋体" w:cs="Arial" w:hint="eastAsia"/>
          <w:b/>
          <w:bCs/>
          <w:kern w:val="0"/>
          <w:sz w:val="28"/>
          <w:szCs w:val="28"/>
        </w:rPr>
        <w:t>资质要求</w:t>
      </w:r>
    </w:p>
    <w:p w:rsidR="0091695C" w:rsidRPr="00453F23" w:rsidRDefault="0091695C" w:rsidP="0091695C">
      <w:pPr>
        <w:widowControl/>
        <w:shd w:val="clear" w:color="auto" w:fill="FFFFFF"/>
        <w:adjustRightInd w:val="0"/>
        <w:snapToGrid w:val="0"/>
        <w:spacing w:line="480" w:lineRule="exact"/>
        <w:jc w:val="left"/>
        <w:rPr>
          <w:rFonts w:ascii="宋体" w:hAnsi="宋体" w:cs="Arial"/>
          <w:kern w:val="0"/>
          <w:sz w:val="28"/>
          <w:szCs w:val="28"/>
        </w:rPr>
      </w:pPr>
      <w:r w:rsidRPr="00453F23">
        <w:rPr>
          <w:rFonts w:ascii="宋体" w:hAnsi="宋体" w:cs="Arial" w:hint="eastAsia"/>
          <w:kern w:val="0"/>
          <w:sz w:val="28"/>
          <w:szCs w:val="28"/>
        </w:rPr>
        <w:t>8.1、营业执照和税务登记，具有独立法人资格，</w:t>
      </w:r>
      <w:r w:rsidRPr="00453F23">
        <w:rPr>
          <w:rFonts w:ascii="宋体" w:hAnsi="宋体"/>
          <w:kern w:val="0"/>
          <w:sz w:val="28"/>
          <w:szCs w:val="28"/>
        </w:rPr>
        <w:t>具备承担民事责任和完全履行合同的能力</w:t>
      </w:r>
      <w:r w:rsidRPr="00453F23">
        <w:rPr>
          <w:rFonts w:ascii="宋体" w:hAnsi="宋体" w:cs="Arial" w:hint="eastAsia"/>
          <w:kern w:val="0"/>
          <w:sz w:val="28"/>
          <w:szCs w:val="28"/>
        </w:rPr>
        <w:t>，</w:t>
      </w:r>
      <w:r w:rsidRPr="00453F23">
        <w:rPr>
          <w:rFonts w:ascii="宋体" w:hAnsi="宋体"/>
          <w:kern w:val="0"/>
          <w:sz w:val="28"/>
          <w:szCs w:val="28"/>
        </w:rPr>
        <w:t>具有完成本项目工作的技术力量和良好的财务状况。</w:t>
      </w:r>
    </w:p>
    <w:p w:rsidR="0091695C" w:rsidRPr="00453F23" w:rsidRDefault="0091695C" w:rsidP="0091695C">
      <w:pPr>
        <w:widowControl/>
        <w:shd w:val="clear" w:color="auto" w:fill="FFFFFF"/>
        <w:adjustRightInd w:val="0"/>
        <w:snapToGrid w:val="0"/>
        <w:spacing w:line="480" w:lineRule="exact"/>
        <w:jc w:val="left"/>
        <w:rPr>
          <w:rFonts w:ascii="宋体" w:hAnsi="宋体" w:cs="Arial"/>
          <w:kern w:val="0"/>
          <w:sz w:val="28"/>
          <w:szCs w:val="28"/>
        </w:rPr>
      </w:pPr>
      <w:r w:rsidRPr="00453F23">
        <w:rPr>
          <w:rFonts w:ascii="宋体" w:hAnsi="宋体" w:cs="Arial" w:hint="eastAsia"/>
          <w:kern w:val="0"/>
          <w:sz w:val="28"/>
          <w:szCs w:val="28"/>
        </w:rPr>
        <w:t>8.2、上海地区（或同级）有固定的销售，安装，售后服务及维修保养机构。</w:t>
      </w:r>
    </w:p>
    <w:p w:rsidR="0091695C" w:rsidRPr="00453F23" w:rsidRDefault="0091695C" w:rsidP="0091695C">
      <w:pPr>
        <w:widowControl/>
        <w:shd w:val="clear" w:color="auto" w:fill="FFFFFF"/>
        <w:adjustRightInd w:val="0"/>
        <w:spacing w:line="480" w:lineRule="exact"/>
        <w:jc w:val="left"/>
        <w:rPr>
          <w:rFonts w:ascii="宋体" w:hAnsi="宋体" w:cs="Arial"/>
          <w:kern w:val="0"/>
          <w:sz w:val="28"/>
          <w:szCs w:val="28"/>
        </w:rPr>
      </w:pPr>
      <w:r w:rsidRPr="00453F23">
        <w:rPr>
          <w:rFonts w:ascii="宋体" w:hAnsi="宋体" w:cs="Arial" w:hint="eastAsia"/>
          <w:b/>
          <w:bCs/>
          <w:kern w:val="0"/>
          <w:sz w:val="28"/>
          <w:szCs w:val="28"/>
        </w:rPr>
        <w:t>三、报名资料</w:t>
      </w:r>
    </w:p>
    <w:p w:rsidR="0091695C" w:rsidRPr="00453F23" w:rsidRDefault="0091695C" w:rsidP="0091695C">
      <w:pPr>
        <w:widowControl/>
        <w:shd w:val="clear" w:color="auto" w:fill="FFFFFF"/>
        <w:adjustRightInd w:val="0"/>
        <w:snapToGrid w:val="0"/>
        <w:spacing w:line="480" w:lineRule="exact"/>
        <w:jc w:val="left"/>
        <w:rPr>
          <w:rFonts w:ascii="宋体" w:hAnsi="宋体" w:cs="Arial"/>
          <w:kern w:val="0"/>
          <w:sz w:val="28"/>
          <w:szCs w:val="28"/>
        </w:rPr>
      </w:pPr>
      <w:r w:rsidRPr="00453F23">
        <w:rPr>
          <w:rFonts w:ascii="宋体" w:hAnsi="宋体" w:cs="Arial" w:hint="eastAsia"/>
          <w:kern w:val="0"/>
          <w:sz w:val="28"/>
          <w:szCs w:val="28"/>
        </w:rPr>
        <w:t>1、上述资料复印件（加盖公章）。</w:t>
      </w:r>
    </w:p>
    <w:p w:rsidR="0091695C" w:rsidRPr="00453F23" w:rsidRDefault="0091695C" w:rsidP="0091695C">
      <w:pPr>
        <w:widowControl/>
        <w:shd w:val="clear" w:color="auto" w:fill="FFFFFF"/>
        <w:adjustRightInd w:val="0"/>
        <w:snapToGrid w:val="0"/>
        <w:spacing w:line="480" w:lineRule="exact"/>
        <w:jc w:val="left"/>
        <w:rPr>
          <w:rFonts w:ascii="宋体" w:hAnsi="宋体" w:cs="Arial"/>
          <w:kern w:val="0"/>
          <w:sz w:val="28"/>
          <w:szCs w:val="28"/>
        </w:rPr>
      </w:pPr>
      <w:r w:rsidRPr="00453F23">
        <w:rPr>
          <w:rFonts w:ascii="宋体" w:hAnsi="宋体" w:cs="Arial" w:hint="eastAsia"/>
          <w:kern w:val="0"/>
          <w:sz w:val="28"/>
          <w:szCs w:val="28"/>
        </w:rPr>
        <w:t>2、法人委托书复印件需加盖公章，委托人本人身份证原件及复印件。</w:t>
      </w:r>
    </w:p>
    <w:p w:rsidR="0091695C" w:rsidRPr="00453F23" w:rsidRDefault="0091695C" w:rsidP="0091695C">
      <w:pPr>
        <w:widowControl/>
        <w:shd w:val="clear" w:color="auto" w:fill="FFFFFF"/>
        <w:adjustRightInd w:val="0"/>
        <w:spacing w:line="480" w:lineRule="exact"/>
        <w:jc w:val="left"/>
        <w:rPr>
          <w:rFonts w:ascii="宋体" w:hAnsi="宋体" w:cs="Arial"/>
          <w:kern w:val="0"/>
          <w:sz w:val="28"/>
          <w:szCs w:val="28"/>
        </w:rPr>
      </w:pPr>
      <w:r w:rsidRPr="00453F23">
        <w:rPr>
          <w:rFonts w:ascii="宋体" w:hAnsi="宋体" w:cs="Arial" w:hint="eastAsia"/>
          <w:kern w:val="0"/>
          <w:sz w:val="28"/>
          <w:szCs w:val="28"/>
        </w:rPr>
        <w:t>3、企业的营业执照、代码证、安全许可证等有关证照；</w:t>
      </w:r>
    </w:p>
    <w:p w:rsidR="0091695C" w:rsidRPr="00453F23" w:rsidRDefault="0091695C" w:rsidP="0091695C">
      <w:pPr>
        <w:widowControl/>
        <w:shd w:val="clear" w:color="auto" w:fill="FFFFFF"/>
        <w:adjustRightInd w:val="0"/>
        <w:spacing w:line="480" w:lineRule="exact"/>
        <w:jc w:val="left"/>
        <w:rPr>
          <w:rFonts w:ascii="宋体" w:hAnsi="宋体" w:cs="Arial"/>
          <w:kern w:val="0"/>
          <w:sz w:val="28"/>
          <w:szCs w:val="28"/>
        </w:rPr>
      </w:pPr>
      <w:r w:rsidRPr="00453F23">
        <w:rPr>
          <w:rFonts w:ascii="宋体" w:hAnsi="宋体" w:cs="Arial" w:hint="eastAsia"/>
          <w:kern w:val="0"/>
          <w:sz w:val="28"/>
          <w:szCs w:val="28"/>
        </w:rPr>
        <w:t>4、报名资料不予退还。</w:t>
      </w:r>
    </w:p>
    <w:p w:rsidR="0091695C" w:rsidRPr="00453F23" w:rsidRDefault="0091695C" w:rsidP="0091695C">
      <w:pPr>
        <w:widowControl/>
        <w:shd w:val="clear" w:color="auto" w:fill="FFFFFF"/>
        <w:adjustRightInd w:val="0"/>
        <w:spacing w:line="480" w:lineRule="exact"/>
        <w:jc w:val="left"/>
        <w:rPr>
          <w:rFonts w:ascii="宋体" w:hAnsi="宋体" w:cs="Arial"/>
          <w:kern w:val="0"/>
          <w:sz w:val="28"/>
          <w:szCs w:val="28"/>
        </w:rPr>
      </w:pPr>
      <w:r w:rsidRPr="00453F23">
        <w:rPr>
          <w:rFonts w:ascii="宋体" w:hAnsi="宋体" w:cs="Arial" w:hint="eastAsia"/>
          <w:kern w:val="0"/>
          <w:sz w:val="28"/>
          <w:szCs w:val="28"/>
        </w:rPr>
        <w:t>四、</w:t>
      </w:r>
      <w:r w:rsidRPr="00453F23">
        <w:rPr>
          <w:rFonts w:ascii="宋体" w:hAnsi="宋体" w:cs="Arial" w:hint="eastAsia"/>
          <w:b/>
          <w:bCs/>
          <w:kern w:val="0"/>
          <w:sz w:val="28"/>
          <w:szCs w:val="28"/>
        </w:rPr>
        <w:t>不接受联合体投标</w:t>
      </w:r>
    </w:p>
    <w:p w:rsidR="0091695C" w:rsidRPr="00453F23" w:rsidRDefault="0091695C" w:rsidP="0091695C">
      <w:pPr>
        <w:adjustRightInd w:val="0"/>
        <w:spacing w:line="480" w:lineRule="exact"/>
        <w:rPr>
          <w:rFonts w:ascii="宋体" w:hAnsi="宋体"/>
          <w:sz w:val="28"/>
          <w:szCs w:val="28"/>
        </w:rPr>
      </w:pPr>
    </w:p>
    <w:p w:rsidR="0010233E" w:rsidRDefault="0010233E"/>
    <w:sectPr w:rsidR="0010233E" w:rsidSect="00A17160">
      <w:pgSz w:w="11906" w:h="16838"/>
      <w:pgMar w:top="1531" w:right="1797" w:bottom="153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B2947"/>
    <w:multiLevelType w:val="hybridMultilevel"/>
    <w:tmpl w:val="A4CCD3E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95C"/>
    <w:rsid w:val="00014C26"/>
    <w:rsid w:val="000A12E1"/>
    <w:rsid w:val="0010233E"/>
    <w:rsid w:val="002F4083"/>
    <w:rsid w:val="00424AC6"/>
    <w:rsid w:val="0091695C"/>
    <w:rsid w:val="009F5668"/>
    <w:rsid w:val="00A41AFF"/>
    <w:rsid w:val="00E03E9C"/>
    <w:rsid w:val="00E608B3"/>
    <w:rsid w:val="00FD6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1695C"/>
    <w:pPr>
      <w:ind w:firstLineChars="200" w:firstLine="420"/>
    </w:pPr>
    <w:rPr>
      <w:rFonts w:ascii="Calibri" w:hAnsi="Calibri"/>
      <w:szCs w:val="22"/>
    </w:rPr>
  </w:style>
  <w:style w:type="paragraph" w:styleId="a3">
    <w:name w:val="Plain Text"/>
    <w:basedOn w:val="a"/>
    <w:link w:val="Char"/>
    <w:rsid w:val="0091695C"/>
    <w:pPr>
      <w:spacing w:after="180" w:line="310" w:lineRule="auto"/>
    </w:pPr>
    <w:rPr>
      <w:rFonts w:ascii="宋体" w:hAnsi="Courier New" w:cs="Courier New"/>
      <w:szCs w:val="21"/>
    </w:rPr>
  </w:style>
  <w:style w:type="character" w:customStyle="1" w:styleId="Char">
    <w:name w:val="纯文本 Char"/>
    <w:basedOn w:val="a0"/>
    <w:link w:val="a3"/>
    <w:rsid w:val="0091695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7</cp:revision>
  <dcterms:created xsi:type="dcterms:W3CDTF">2014-12-09T02:48:00Z</dcterms:created>
  <dcterms:modified xsi:type="dcterms:W3CDTF">2014-12-09T06:09:00Z</dcterms:modified>
</cp:coreProperties>
</file>